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70CC" w:rsidRDefault="000C70CC" w:rsidP="00B8016E">
      <w:pPr>
        <w:jc w:val="center"/>
        <w:outlineLvl w:val="0"/>
        <w:rPr>
          <w:rFonts w:cs="Arial"/>
          <w:b/>
          <w:bCs/>
        </w:rPr>
      </w:pPr>
      <w:bookmarkStart w:id="0" w:name="_GoBack"/>
      <w:bookmarkEnd w:id="0"/>
    </w:p>
    <w:p w:rsidR="00B8016E" w:rsidRDefault="00B8016E" w:rsidP="00B8016E">
      <w:pPr>
        <w:jc w:val="center"/>
        <w:outlineLvl w:val="0"/>
        <w:rPr>
          <w:rFonts w:cs="Arial"/>
          <w:b/>
          <w:bCs/>
        </w:rPr>
      </w:pPr>
      <w:r>
        <w:rPr>
          <w:rFonts w:cs="Arial"/>
          <w:b/>
          <w:bCs/>
        </w:rPr>
        <w:t>Smlouva o poskytnutí příspěvku</w:t>
      </w:r>
    </w:p>
    <w:p w:rsidR="00B8016E" w:rsidRDefault="00B8016E" w:rsidP="00B8016E">
      <w:pPr>
        <w:jc w:val="center"/>
        <w:outlineLvl w:val="0"/>
        <w:rPr>
          <w:rFonts w:cs="Arial"/>
          <w:b/>
          <w:bCs/>
        </w:rPr>
      </w:pPr>
      <w:r>
        <w:rPr>
          <w:rFonts w:cs="Arial"/>
          <w:b/>
          <w:bCs/>
        </w:rPr>
        <w:t>uzavřená dle ustanovení § 269 odst. 2 zákona č. 513/1991 Sb.,</w:t>
      </w:r>
    </w:p>
    <w:p w:rsidR="00B8016E" w:rsidRDefault="00B8016E" w:rsidP="00B8016E">
      <w:pPr>
        <w:jc w:val="center"/>
        <w:outlineLvl w:val="0"/>
        <w:rPr>
          <w:rFonts w:cs="Arial"/>
          <w:b/>
          <w:bCs/>
        </w:rPr>
      </w:pPr>
      <w:r>
        <w:rPr>
          <w:rFonts w:cs="Arial"/>
          <w:b/>
          <w:bCs/>
        </w:rPr>
        <w:t>obchodního zákoníku, v platném znění</w:t>
      </w:r>
    </w:p>
    <w:p w:rsidR="00B8016E" w:rsidRDefault="00B8016E" w:rsidP="00B8016E">
      <w:pPr>
        <w:jc w:val="both"/>
        <w:rPr>
          <w:rFonts w:cs="Arial"/>
          <w:b/>
          <w:bCs/>
        </w:rPr>
      </w:pPr>
    </w:p>
    <w:p w:rsidR="00B8016E" w:rsidRDefault="00B8016E" w:rsidP="00B8016E">
      <w:pPr>
        <w:spacing w:after="100"/>
        <w:jc w:val="both"/>
        <w:rPr>
          <w:rFonts w:cs="Arial"/>
        </w:rPr>
      </w:pPr>
    </w:p>
    <w:p w:rsidR="00B8016E" w:rsidRDefault="00B8016E" w:rsidP="00B8016E">
      <w:pPr>
        <w:spacing w:after="100"/>
        <w:jc w:val="both"/>
        <w:outlineLvl w:val="0"/>
        <w:rPr>
          <w:rFonts w:cs="Arial"/>
          <w:b/>
          <w:bCs/>
        </w:rPr>
      </w:pPr>
      <w:r>
        <w:rPr>
          <w:rFonts w:cs="Arial"/>
          <w:b/>
          <w:bCs/>
        </w:rPr>
        <w:t>Olomoucký kraj</w:t>
      </w:r>
    </w:p>
    <w:p w:rsidR="00B8016E" w:rsidRDefault="00B8016E" w:rsidP="00B8016E">
      <w:pPr>
        <w:spacing w:after="100"/>
        <w:jc w:val="both"/>
        <w:outlineLvl w:val="0"/>
        <w:rPr>
          <w:rFonts w:cs="Arial"/>
        </w:rPr>
      </w:pPr>
      <w:r>
        <w:rPr>
          <w:rFonts w:cs="Arial"/>
        </w:rPr>
        <w:t>Jeremenkova 40a, 779 11 Olomouc</w:t>
      </w:r>
    </w:p>
    <w:p w:rsidR="00B8016E" w:rsidRDefault="00B8016E" w:rsidP="00B8016E">
      <w:pPr>
        <w:spacing w:after="100"/>
        <w:jc w:val="both"/>
        <w:rPr>
          <w:rFonts w:cs="Arial"/>
        </w:rPr>
      </w:pPr>
      <w:r>
        <w:rPr>
          <w:rFonts w:cs="Arial"/>
        </w:rPr>
        <w:t>IČ: 60609460</w:t>
      </w:r>
    </w:p>
    <w:p w:rsidR="00B8016E" w:rsidRDefault="00B8016E" w:rsidP="00B8016E">
      <w:pPr>
        <w:spacing w:after="100"/>
        <w:jc w:val="both"/>
        <w:rPr>
          <w:rFonts w:cs="Arial"/>
        </w:rPr>
      </w:pPr>
      <w:r>
        <w:rPr>
          <w:rFonts w:cs="Arial"/>
        </w:rPr>
        <w:t>DIČ: CZ60609460</w:t>
      </w:r>
    </w:p>
    <w:p w:rsidR="00B8016E" w:rsidRDefault="00B8016E" w:rsidP="00B8016E">
      <w:pPr>
        <w:spacing w:after="100"/>
        <w:jc w:val="both"/>
        <w:rPr>
          <w:i/>
          <w:color w:val="0000FF"/>
        </w:rPr>
      </w:pPr>
      <w:r>
        <w:rPr>
          <w:rFonts w:cs="Arial"/>
        </w:rPr>
        <w:t xml:space="preserve">Zastoupený: RNDr. Ivanem Kosatíkem, náměstkem hejtmana, na základě usnesení Zastupitelstva Olomouckého kraje č. </w:t>
      </w:r>
      <w:r w:rsidRPr="00CF00E0">
        <w:t>UZ/23/14/2012 ze dne 24.</w:t>
      </w:r>
      <w:r>
        <w:t xml:space="preserve"> </w:t>
      </w:r>
      <w:r w:rsidRPr="00CF00E0">
        <w:t>2.</w:t>
      </w:r>
      <w:r>
        <w:t xml:space="preserve"> </w:t>
      </w:r>
      <w:r w:rsidRPr="00CF00E0">
        <w:t>2012</w:t>
      </w:r>
      <w:r>
        <w:rPr>
          <w:i/>
          <w:color w:val="0000FF"/>
        </w:rPr>
        <w:t xml:space="preserve"> </w:t>
      </w:r>
    </w:p>
    <w:p w:rsidR="00B8016E" w:rsidRDefault="00B8016E" w:rsidP="00B8016E">
      <w:pPr>
        <w:spacing w:after="100"/>
        <w:jc w:val="both"/>
        <w:rPr>
          <w:rFonts w:cs="Arial"/>
        </w:rPr>
      </w:pPr>
      <w:r>
        <w:rPr>
          <w:rFonts w:cs="Arial"/>
        </w:rPr>
        <w:t>Bankovní spojení: Komerční banka, a.s. pobočka Olomouc</w:t>
      </w:r>
    </w:p>
    <w:p w:rsidR="00B8016E" w:rsidRDefault="00B8016E" w:rsidP="00B8016E">
      <w:pPr>
        <w:spacing w:after="100"/>
        <w:jc w:val="both"/>
        <w:rPr>
          <w:rFonts w:cs="Arial"/>
        </w:rPr>
      </w:pPr>
      <w:proofErr w:type="spellStart"/>
      <w:r>
        <w:rPr>
          <w:rFonts w:cs="Arial"/>
        </w:rPr>
        <w:t>Č.ú</w:t>
      </w:r>
      <w:proofErr w:type="spellEnd"/>
      <w:r>
        <w:rPr>
          <w:rFonts w:cs="Arial"/>
        </w:rPr>
        <w:t>.: 27 – 4228330207/0100</w:t>
      </w:r>
    </w:p>
    <w:p w:rsidR="00B8016E" w:rsidRDefault="00B8016E" w:rsidP="00B8016E">
      <w:pPr>
        <w:spacing w:after="100"/>
        <w:jc w:val="both"/>
        <w:rPr>
          <w:rFonts w:cs="Arial"/>
        </w:rPr>
      </w:pPr>
      <w:r>
        <w:rPr>
          <w:rFonts w:cs="Arial"/>
        </w:rPr>
        <w:t xml:space="preserve">(dále jen: </w:t>
      </w:r>
      <w:r>
        <w:rPr>
          <w:rFonts w:cs="Arial"/>
          <w:b/>
          <w:bCs/>
        </w:rPr>
        <w:t>poskytovatel</w:t>
      </w:r>
      <w:r>
        <w:rPr>
          <w:rFonts w:cs="Arial"/>
        </w:rPr>
        <w:t>)</w:t>
      </w:r>
    </w:p>
    <w:p w:rsidR="00B8016E" w:rsidRDefault="00B8016E" w:rsidP="00B8016E">
      <w:pPr>
        <w:spacing w:after="100"/>
        <w:jc w:val="both"/>
        <w:rPr>
          <w:rFonts w:cs="Arial"/>
        </w:rPr>
      </w:pPr>
    </w:p>
    <w:p w:rsidR="00B8016E" w:rsidRDefault="00B8016E" w:rsidP="00B8016E">
      <w:pPr>
        <w:spacing w:after="100"/>
        <w:jc w:val="both"/>
        <w:rPr>
          <w:rFonts w:cs="Arial"/>
        </w:rPr>
      </w:pPr>
      <w:r>
        <w:rPr>
          <w:rFonts w:cs="Arial"/>
        </w:rPr>
        <w:t>a</w:t>
      </w:r>
    </w:p>
    <w:p w:rsidR="00B8016E" w:rsidRDefault="00B8016E" w:rsidP="00B8016E">
      <w:pPr>
        <w:spacing w:after="100"/>
        <w:jc w:val="both"/>
        <w:rPr>
          <w:rFonts w:cs="Arial"/>
          <w:b/>
          <w:bCs/>
        </w:rPr>
      </w:pPr>
    </w:p>
    <w:p w:rsidR="00B8016E" w:rsidRDefault="00B8016E" w:rsidP="00B8016E">
      <w:pPr>
        <w:spacing w:after="100"/>
        <w:jc w:val="both"/>
        <w:rPr>
          <w:rStyle w:val="tsubjname"/>
          <w:rFonts w:cs="Arial"/>
        </w:rPr>
      </w:pPr>
      <w:r>
        <w:rPr>
          <w:rStyle w:val="tsubjname"/>
          <w:rFonts w:cs="Arial"/>
          <w:b/>
        </w:rPr>
        <w:t>Nadační ústav regionální spolupráce, o.p.s.</w:t>
      </w:r>
    </w:p>
    <w:p w:rsidR="00B8016E" w:rsidRDefault="00B8016E" w:rsidP="00B8016E">
      <w:pPr>
        <w:spacing w:after="100"/>
        <w:jc w:val="both"/>
        <w:rPr>
          <w:bCs/>
        </w:rPr>
      </w:pPr>
      <w:r>
        <w:rPr>
          <w:rFonts w:cs="Arial"/>
        </w:rPr>
        <w:t>Jeremenkova 42, 779 00 Olomouc</w:t>
      </w:r>
    </w:p>
    <w:p w:rsidR="00B8016E" w:rsidRDefault="00B8016E" w:rsidP="00B8016E">
      <w:pPr>
        <w:spacing w:after="100"/>
        <w:jc w:val="both"/>
        <w:rPr>
          <w:rFonts w:cs="Arial"/>
        </w:rPr>
      </w:pPr>
      <w:r>
        <w:rPr>
          <w:rFonts w:cs="Arial"/>
          <w:bCs/>
        </w:rPr>
        <w:t xml:space="preserve">IČ: </w:t>
      </w:r>
      <w:r>
        <w:rPr>
          <w:rFonts w:cs="Arial"/>
        </w:rPr>
        <w:t>26844389</w:t>
      </w:r>
    </w:p>
    <w:p w:rsidR="00B8016E" w:rsidRDefault="00B8016E" w:rsidP="00B8016E">
      <w:pPr>
        <w:spacing w:after="100"/>
        <w:jc w:val="both"/>
        <w:rPr>
          <w:rFonts w:cs="Arial"/>
          <w:bCs/>
          <w:i/>
          <w:color w:val="0000FF"/>
        </w:rPr>
      </w:pPr>
      <w:r>
        <w:rPr>
          <w:rFonts w:cs="Arial"/>
          <w:bCs/>
        </w:rPr>
        <w:t>DIČ: CZ</w:t>
      </w:r>
      <w:r>
        <w:rPr>
          <w:rFonts w:cs="Arial"/>
        </w:rPr>
        <w:t>26844389</w:t>
      </w:r>
      <w:r>
        <w:rPr>
          <w:rFonts w:cs="Arial"/>
          <w:bCs/>
        </w:rPr>
        <w:t xml:space="preserve">  </w:t>
      </w:r>
    </w:p>
    <w:p w:rsidR="00B8016E" w:rsidRDefault="00B8016E" w:rsidP="00B8016E">
      <w:pPr>
        <w:spacing w:after="100"/>
        <w:jc w:val="both"/>
        <w:rPr>
          <w:rFonts w:cs="Arial"/>
          <w:bCs/>
        </w:rPr>
      </w:pPr>
      <w:r>
        <w:rPr>
          <w:rFonts w:cs="Arial"/>
          <w:bCs/>
        </w:rPr>
        <w:t xml:space="preserve">Rejstřík obecně prospěšných společností: Krajský </w:t>
      </w:r>
      <w:r w:rsidR="000C70CC">
        <w:rPr>
          <w:rFonts w:cs="Arial"/>
          <w:bCs/>
        </w:rPr>
        <w:t xml:space="preserve">soud v Ostravě, zápis proveden </w:t>
      </w:r>
      <w:r>
        <w:rPr>
          <w:rFonts w:cs="Arial"/>
          <w:bCs/>
        </w:rPr>
        <w:t xml:space="preserve">dne 3. 11. 2004, oddíl </w:t>
      </w:r>
      <w:r w:rsidRPr="00CF00E0">
        <w:rPr>
          <w:rFonts w:cs="Arial"/>
          <w:bCs/>
        </w:rPr>
        <w:t>O,</w:t>
      </w:r>
      <w:r>
        <w:rPr>
          <w:rFonts w:cs="Arial"/>
          <w:bCs/>
        </w:rPr>
        <w:t xml:space="preserve"> vložka 190</w:t>
      </w:r>
    </w:p>
    <w:p w:rsidR="00B8016E" w:rsidRDefault="00B8016E" w:rsidP="00B8016E">
      <w:pPr>
        <w:spacing w:after="100"/>
        <w:jc w:val="both"/>
        <w:rPr>
          <w:rFonts w:cs="Arial"/>
          <w:bCs/>
        </w:rPr>
      </w:pPr>
      <w:r>
        <w:rPr>
          <w:rFonts w:cs="Arial"/>
          <w:bCs/>
        </w:rPr>
        <w:t xml:space="preserve">Zastoupena: Ing. Jiřím Rudolfem, ředitelem společnosti, na základě Výpisu z rejstříku obecně prospěšných společností ze dne 16. 3. 2011  </w:t>
      </w:r>
    </w:p>
    <w:p w:rsidR="00B8016E" w:rsidRDefault="00B8016E" w:rsidP="00B8016E">
      <w:pPr>
        <w:spacing w:after="100"/>
        <w:jc w:val="both"/>
        <w:outlineLvl w:val="0"/>
        <w:rPr>
          <w:rFonts w:cs="Arial"/>
          <w:bCs/>
        </w:rPr>
      </w:pPr>
      <w:r>
        <w:rPr>
          <w:rFonts w:cs="Arial"/>
          <w:bCs/>
        </w:rPr>
        <w:t xml:space="preserve">Bankovní spojení: </w:t>
      </w:r>
      <w:proofErr w:type="spellStart"/>
      <w:r>
        <w:rPr>
          <w:rFonts w:cs="Arial"/>
          <w:bCs/>
        </w:rPr>
        <w:t>Raiffeisenbank</w:t>
      </w:r>
      <w:proofErr w:type="spellEnd"/>
      <w:r>
        <w:rPr>
          <w:rFonts w:cs="Arial"/>
          <w:bCs/>
        </w:rPr>
        <w:t xml:space="preserve"> a.s. </w:t>
      </w:r>
    </w:p>
    <w:p w:rsidR="00B8016E" w:rsidRDefault="00B8016E" w:rsidP="00B8016E">
      <w:pPr>
        <w:spacing w:after="100"/>
        <w:jc w:val="both"/>
        <w:outlineLvl w:val="0"/>
        <w:rPr>
          <w:rFonts w:cs="Arial"/>
          <w:bCs/>
        </w:rPr>
      </w:pPr>
      <w:proofErr w:type="spellStart"/>
      <w:r>
        <w:rPr>
          <w:rFonts w:cs="Arial"/>
          <w:bCs/>
        </w:rPr>
        <w:t>Č.ú</w:t>
      </w:r>
      <w:proofErr w:type="spellEnd"/>
      <w:r>
        <w:rPr>
          <w:rFonts w:cs="Arial"/>
          <w:bCs/>
        </w:rPr>
        <w:t>.: 1983188001/5500</w:t>
      </w:r>
    </w:p>
    <w:p w:rsidR="00B8016E" w:rsidRDefault="00B8016E" w:rsidP="00B8016E">
      <w:pPr>
        <w:spacing w:after="100"/>
        <w:jc w:val="both"/>
        <w:outlineLvl w:val="0"/>
        <w:rPr>
          <w:rFonts w:cs="Arial"/>
        </w:rPr>
      </w:pPr>
      <w:r>
        <w:rPr>
          <w:rFonts w:cs="Arial"/>
        </w:rPr>
        <w:t xml:space="preserve">(dále jen: </w:t>
      </w:r>
      <w:r>
        <w:rPr>
          <w:rFonts w:cs="Arial"/>
          <w:b/>
          <w:bCs/>
        </w:rPr>
        <w:t>příjemce</w:t>
      </w:r>
      <w:r>
        <w:rPr>
          <w:rFonts w:cs="Arial"/>
        </w:rPr>
        <w:t>)</w:t>
      </w:r>
    </w:p>
    <w:p w:rsidR="00B8016E" w:rsidRDefault="00B8016E" w:rsidP="00B8016E">
      <w:pPr>
        <w:spacing w:after="100"/>
        <w:jc w:val="both"/>
        <w:outlineLvl w:val="0"/>
        <w:rPr>
          <w:rFonts w:cs="Arial"/>
        </w:rPr>
      </w:pPr>
    </w:p>
    <w:p w:rsidR="00B8016E" w:rsidRDefault="00B8016E" w:rsidP="00B8016E">
      <w:pPr>
        <w:snapToGrid w:val="0"/>
        <w:spacing w:before="120" w:after="120"/>
        <w:jc w:val="center"/>
        <w:rPr>
          <w:rFonts w:cs="Arial"/>
          <w:b/>
          <w:bCs/>
        </w:rPr>
      </w:pPr>
      <w:r>
        <w:rPr>
          <w:rFonts w:cs="Arial"/>
          <w:b/>
          <w:bCs/>
        </w:rPr>
        <w:t>uzavírají níže uvedeného dne, měsíce a roku</w:t>
      </w:r>
    </w:p>
    <w:p w:rsidR="00B8016E" w:rsidRDefault="00B8016E" w:rsidP="00B8016E">
      <w:pPr>
        <w:snapToGrid w:val="0"/>
        <w:spacing w:before="120" w:after="120"/>
        <w:jc w:val="center"/>
        <w:rPr>
          <w:rFonts w:cs="Arial"/>
          <w:b/>
          <w:bCs/>
        </w:rPr>
      </w:pPr>
      <w:r>
        <w:rPr>
          <w:rFonts w:cs="Arial"/>
          <w:b/>
          <w:bCs/>
        </w:rPr>
        <w:t>tuto smlouvu o poskytnutí příspěvku:</w:t>
      </w:r>
    </w:p>
    <w:p w:rsidR="00B8016E" w:rsidRDefault="00B8016E" w:rsidP="00B8016E">
      <w:pPr>
        <w:spacing w:before="360" w:after="360"/>
        <w:jc w:val="center"/>
        <w:rPr>
          <w:rFonts w:cs="Arial"/>
          <w:b/>
          <w:bCs/>
        </w:rPr>
      </w:pPr>
      <w:r>
        <w:rPr>
          <w:rFonts w:cs="Arial"/>
          <w:b/>
          <w:bCs/>
        </w:rPr>
        <w:t>I.</w:t>
      </w:r>
    </w:p>
    <w:p w:rsidR="00B8016E" w:rsidRDefault="00B8016E" w:rsidP="00B8016E">
      <w:pPr>
        <w:numPr>
          <w:ilvl w:val="0"/>
          <w:numId w:val="2"/>
        </w:numPr>
        <w:tabs>
          <w:tab w:val="left" w:pos="9360"/>
        </w:tabs>
        <w:spacing w:before="120" w:after="120"/>
        <w:jc w:val="both"/>
        <w:rPr>
          <w:rFonts w:cs="Arial"/>
        </w:rPr>
      </w:pPr>
      <w:r>
        <w:rPr>
          <w:rFonts w:cs="Arial"/>
        </w:rPr>
        <w:t xml:space="preserve">Poskytovatel se na základě této smlouvy zavazuje poskytnout příjemci příspěvek ve výši </w:t>
      </w:r>
      <w:r>
        <w:rPr>
          <w:rFonts w:cs="Arial"/>
          <w:b/>
        </w:rPr>
        <w:t>1 500 000,- Kč</w:t>
      </w:r>
      <w:r>
        <w:rPr>
          <w:rFonts w:cs="Arial"/>
        </w:rPr>
        <w:t xml:space="preserve">, slovy: </w:t>
      </w:r>
      <w:proofErr w:type="spellStart"/>
      <w:r>
        <w:rPr>
          <w:rFonts w:cs="Arial"/>
        </w:rPr>
        <w:t>jedenmilionpětsettisíc</w:t>
      </w:r>
      <w:proofErr w:type="spellEnd"/>
      <w:r>
        <w:rPr>
          <w:rFonts w:cs="Arial"/>
        </w:rPr>
        <w:t xml:space="preserve"> korun českých (dále jen: příspěvek). </w:t>
      </w:r>
    </w:p>
    <w:p w:rsidR="00B8016E" w:rsidRPr="00775CFF" w:rsidRDefault="00B8016E" w:rsidP="00B8016E">
      <w:pPr>
        <w:pStyle w:val="kuok"/>
        <w:numPr>
          <w:ilvl w:val="0"/>
          <w:numId w:val="2"/>
        </w:numPr>
        <w:tabs>
          <w:tab w:val="left" w:pos="1134"/>
          <w:tab w:val="left" w:pos="2410"/>
        </w:tabs>
        <w:spacing w:before="120" w:after="120"/>
        <w:jc w:val="both"/>
        <w:rPr>
          <w:rFonts w:cs="Arial"/>
        </w:rPr>
      </w:pPr>
      <w:r w:rsidRPr="00775CFF">
        <w:lastRenderedPageBreak/>
        <w:t xml:space="preserve">Účelem poskytnutí příspěvku je částečná úhrada nákladů na dofinancování projektu „Pomáháme neziskovkám 2012“ (dále také „projekt“), jehož cílem je podpořit schopnost neziskových organizací na území Olomouckého kraje ve využívání grantových podpor, a to dovybavením potřebných neziskových organizací výpočetní technikou, informační technologií a připojením k internetu, </w:t>
      </w:r>
      <w:r>
        <w:t>udržením</w:t>
      </w:r>
      <w:r w:rsidRPr="00775CFF">
        <w:t xml:space="preserve"> pracovních míst – pozice administrativního pracovníka a pomocníků neziskových organizací pro region Olomoucka, Jesenicka, Šumperska. Cílem projektu je dále zajistit propagaci činnosti neziskového sektoru Olomouckého kraje a podpořit neziskové organizace pomocí zajištění odborné literatury, poradenských služeb v oblasti daní, dotací, účetnictví atd. Projekt je určen pro celé území Olomouckého kraje a navazuje na výstupy projektu „Pomáháme neziskovkám“ realizovaného v uplynulých letech.</w:t>
      </w:r>
    </w:p>
    <w:p w:rsidR="00B8016E" w:rsidRPr="00702FF7" w:rsidRDefault="00B8016E" w:rsidP="00B8016E">
      <w:pPr>
        <w:pStyle w:val="kuok"/>
        <w:numPr>
          <w:ilvl w:val="0"/>
          <w:numId w:val="2"/>
        </w:numPr>
        <w:tabs>
          <w:tab w:val="left" w:pos="1134"/>
          <w:tab w:val="left" w:pos="2410"/>
        </w:tabs>
        <w:spacing w:before="120" w:after="120"/>
        <w:jc w:val="both"/>
        <w:rPr>
          <w:rFonts w:cs="Arial"/>
        </w:rPr>
      </w:pPr>
      <w:r w:rsidRPr="00775CFF">
        <w:rPr>
          <w:rFonts w:cs="Arial"/>
        </w:rPr>
        <w:t>Příspěvek bude poskytnut převodem</w:t>
      </w:r>
      <w:r w:rsidRPr="00702FF7">
        <w:rPr>
          <w:rFonts w:cs="Arial"/>
        </w:rPr>
        <w:t xml:space="preserve"> na bankovní účet příjemce uvedený v záhlaví této smlouvy do 21 dnů ode dne uzavření této smlouvy. Dnem poskytnutí příspěvku je den odepsání finančních prostředků z účtu poskytovatele.</w:t>
      </w:r>
    </w:p>
    <w:p w:rsidR="00B8016E" w:rsidRDefault="00B8016E" w:rsidP="00B8016E">
      <w:pPr>
        <w:numPr>
          <w:ilvl w:val="0"/>
          <w:numId w:val="2"/>
        </w:numPr>
        <w:spacing w:after="120"/>
        <w:jc w:val="both"/>
        <w:rPr>
          <w:rFonts w:cs="Arial"/>
        </w:rPr>
      </w:pPr>
      <w:r>
        <w:rPr>
          <w:rFonts w:cs="Arial"/>
        </w:rPr>
        <w:t xml:space="preserve">Příspěvek se poskytuje na účel stanovený v čl. I. odst. 2. této smlouvy jako příspěvek neinvestiční. Pro účely této smlouvy se neinvestičním příspěvkem rozumí příspěvek, který musí být použit na úhradu jiných výdajů než:  </w:t>
      </w:r>
    </w:p>
    <w:p w:rsidR="00B8016E" w:rsidRDefault="00B8016E" w:rsidP="00B8016E">
      <w:pPr>
        <w:numPr>
          <w:ilvl w:val="0"/>
          <w:numId w:val="3"/>
        </w:numPr>
        <w:spacing w:after="120"/>
        <w:jc w:val="both"/>
        <w:rPr>
          <w:rFonts w:cs="Arial"/>
        </w:rPr>
      </w:pPr>
      <w:r>
        <w:rPr>
          <w:rFonts w:cs="Arial"/>
        </w:rPr>
        <w:t xml:space="preserve">výdajů spojených s pořízením hmotného majetku dle § 26 odst. 2 zákona </w:t>
      </w:r>
      <w:r>
        <w:rPr>
          <w:rFonts w:cs="Arial"/>
        </w:rPr>
        <w:br/>
        <w:t xml:space="preserve">č. 586/1992 Sb., o daních z příjmů, ve znění pozdějších předpisů (dále jen „cit. zákona“), </w:t>
      </w:r>
    </w:p>
    <w:p w:rsidR="00B8016E" w:rsidRDefault="00B8016E" w:rsidP="00B8016E">
      <w:pPr>
        <w:numPr>
          <w:ilvl w:val="0"/>
          <w:numId w:val="3"/>
        </w:numPr>
        <w:spacing w:after="120"/>
        <w:jc w:val="both"/>
        <w:rPr>
          <w:rFonts w:cs="Arial"/>
        </w:rPr>
      </w:pPr>
      <w:r>
        <w:rPr>
          <w:rFonts w:cs="Arial"/>
        </w:rPr>
        <w:t xml:space="preserve">výdajů spojených s pořízením nehmotného majetku dle § 32a odst. </w:t>
      </w:r>
      <w:smartTag w:uri="urn:schemas-microsoft-com:office:smarttags" w:element="metricconverter">
        <w:smartTagPr>
          <w:attr w:name="ProductID" w:val="1 a"/>
        </w:smartTagPr>
        <w:r>
          <w:rPr>
            <w:rFonts w:cs="Arial"/>
          </w:rPr>
          <w:t>1 a</w:t>
        </w:r>
      </w:smartTag>
      <w:r>
        <w:rPr>
          <w:rFonts w:cs="Arial"/>
        </w:rPr>
        <w:t xml:space="preserve"> 2 cit. zákona,</w:t>
      </w:r>
    </w:p>
    <w:p w:rsidR="00B8016E" w:rsidRDefault="00B8016E" w:rsidP="00B8016E">
      <w:pPr>
        <w:numPr>
          <w:ilvl w:val="0"/>
          <w:numId w:val="3"/>
        </w:numPr>
        <w:spacing w:after="120"/>
        <w:jc w:val="both"/>
        <w:rPr>
          <w:rFonts w:cs="Arial"/>
        </w:rPr>
      </w:pPr>
      <w:r>
        <w:rPr>
          <w:rFonts w:cs="Arial"/>
        </w:rPr>
        <w:t>výdajů spojených s technickým zhodnocením, rekonstrukcí a modernizací ve smyslu § 33 cit. zákona.</w:t>
      </w:r>
    </w:p>
    <w:p w:rsidR="00B8016E" w:rsidRDefault="00B8016E" w:rsidP="00B8016E">
      <w:pPr>
        <w:spacing w:before="360" w:after="360"/>
        <w:jc w:val="center"/>
        <w:outlineLvl w:val="0"/>
        <w:rPr>
          <w:rFonts w:cs="Arial"/>
          <w:b/>
          <w:bCs/>
        </w:rPr>
      </w:pPr>
      <w:r>
        <w:rPr>
          <w:rFonts w:cs="Arial"/>
          <w:b/>
          <w:bCs/>
        </w:rPr>
        <w:t>II.</w:t>
      </w:r>
    </w:p>
    <w:p w:rsidR="00B8016E" w:rsidRPr="00943974" w:rsidRDefault="00B8016E" w:rsidP="00B8016E">
      <w:pPr>
        <w:numPr>
          <w:ilvl w:val="1"/>
          <w:numId w:val="3"/>
        </w:numPr>
        <w:tabs>
          <w:tab w:val="clear" w:pos="1440"/>
          <w:tab w:val="num" w:pos="567"/>
          <w:tab w:val="left" w:pos="8100"/>
        </w:tabs>
        <w:spacing w:after="120"/>
        <w:ind w:left="567" w:hanging="567"/>
        <w:jc w:val="both"/>
        <w:rPr>
          <w:rFonts w:cs="Arial"/>
        </w:rPr>
      </w:pPr>
      <w:r w:rsidRPr="00083886">
        <w:rPr>
          <w:rFonts w:cs="Arial"/>
        </w:rPr>
        <w:t xml:space="preserve">Příjemce příspěvek přijímá a zavazuje se ho použít výlučně v souladu s účelem poskytnutí příspěvku dle čl. I. odst. </w:t>
      </w:r>
      <w:smartTag w:uri="urn:schemas-microsoft-com:office:smarttags" w:element="metricconverter">
        <w:smartTagPr>
          <w:attr w:name="ProductID" w:val="2. a"/>
        </w:smartTagPr>
        <w:r w:rsidRPr="00083886">
          <w:rPr>
            <w:rFonts w:cs="Arial"/>
          </w:rPr>
          <w:t>2. a</w:t>
        </w:r>
      </w:smartTag>
      <w:r w:rsidRPr="00083886">
        <w:rPr>
          <w:rFonts w:cs="Arial"/>
        </w:rPr>
        <w:t xml:space="preserve"> 4. této smlouvy, v souladu </w:t>
      </w:r>
      <w:r w:rsidRPr="00083886">
        <w:rPr>
          <w:rFonts w:cs="Arial"/>
        </w:rPr>
        <w:br/>
        <w:t>s podmínk</w:t>
      </w:r>
      <w:r>
        <w:rPr>
          <w:rFonts w:cs="Arial"/>
        </w:rPr>
        <w:t>ami stanovenými v této smlouvě</w:t>
      </w:r>
      <w:r w:rsidRPr="00F23482">
        <w:rPr>
          <w:rFonts w:cs="Arial"/>
          <w:color w:val="FF0000"/>
        </w:rPr>
        <w:t xml:space="preserve"> </w:t>
      </w:r>
      <w:r w:rsidRPr="00ED65A9">
        <w:rPr>
          <w:rFonts w:cs="Arial"/>
        </w:rPr>
        <w:t>a</w:t>
      </w:r>
      <w:r w:rsidRPr="00083886">
        <w:rPr>
          <w:rFonts w:cs="Arial"/>
        </w:rPr>
        <w:t xml:space="preserve"> v souladu s usnesením Zastupitelstva Olomouckého kraje č. </w:t>
      </w:r>
      <w:r>
        <w:rPr>
          <w:rFonts w:cs="Arial"/>
        </w:rPr>
        <w:t xml:space="preserve">UZ/23/14/2012 ze dne 24. 2. 2012 </w:t>
      </w:r>
      <w:r>
        <w:rPr>
          <w:rFonts w:cs="Arial"/>
        </w:rPr>
        <w:br/>
        <w:t xml:space="preserve">a </w:t>
      </w:r>
      <w:r w:rsidRPr="0011769C">
        <w:rPr>
          <w:rFonts w:cs="Arial"/>
        </w:rPr>
        <w:t>Pravidly pro čerpání finančních příspěvků určených na významné projekty Olomouckého kraje pro rok 2012</w:t>
      </w:r>
      <w:r>
        <w:rPr>
          <w:rFonts w:cs="Arial"/>
        </w:rPr>
        <w:t>.</w:t>
      </w:r>
      <w:r>
        <w:rPr>
          <w:rFonts w:cs="Arial"/>
          <w:color w:val="FF0000"/>
        </w:rPr>
        <w:t xml:space="preserve"> </w:t>
      </w:r>
      <w:r w:rsidRPr="00ED65A9">
        <w:rPr>
          <w:rFonts w:cs="Arial"/>
        </w:rPr>
        <w:t xml:space="preserve">Příspěvek musí být použit hospodárně. Příjemce je oprávněn příspěvek použít pouze na úhradu neinvestičních výdajů, tj. </w:t>
      </w:r>
      <w:r w:rsidRPr="00775CFF">
        <w:rPr>
          <w:rFonts w:cs="Arial"/>
        </w:rPr>
        <w:t>financování nákladových položek - administrativního pracovníka (mzdové výdaje na 1,0 úvazek a režijní náklady)</w:t>
      </w:r>
      <w:r w:rsidRPr="00775CFF">
        <w:rPr>
          <w:rFonts w:cs="Arial"/>
          <w:sz w:val="22"/>
          <w:szCs w:val="22"/>
        </w:rPr>
        <w:t xml:space="preserve">; </w:t>
      </w:r>
      <w:r w:rsidRPr="00775CFF">
        <w:rPr>
          <w:rFonts w:cs="Arial"/>
        </w:rPr>
        <w:t>osobní a provozní výdaje Unie neziskových organizací Olomouckého kraje (dále jen „UNO“) a některých nestátních neziskových organizací realizujících činnost v Olomouckém kraji (dále jen „NNO“) - mzdové výdaje na 3 pomocníky neziskových organizací pro Jesenicko, Šumpersko, Olomoucko (přepočtený počet 1,5 pracovní úvazky), vybavení výpočetní technikou, informační technologií a připojením k internetu, podporu určených propagačních akcí, činnost sekcí, semináře, zajištění odborné literatury a poradenských služeb, redakci a provoz webových stránek, bulletin.</w:t>
      </w:r>
    </w:p>
    <w:p w:rsidR="00B8016E" w:rsidRDefault="00B8016E" w:rsidP="00B8016E">
      <w:pPr>
        <w:tabs>
          <w:tab w:val="left" w:pos="8100"/>
        </w:tabs>
        <w:spacing w:after="120"/>
        <w:ind w:left="567"/>
        <w:jc w:val="both"/>
        <w:rPr>
          <w:rFonts w:cs="Arial"/>
          <w:iCs/>
        </w:rPr>
      </w:pPr>
      <w:r>
        <w:rPr>
          <w:rFonts w:cs="Arial"/>
          <w:iCs/>
        </w:rPr>
        <w:lastRenderedPageBreak/>
        <w:t>Je-li příjemce plátcem daně z přidané hodnoty (dále „DPH“) a může uplatnit odpočet DPH ve vazbě na ekonomickou činnost podléhající dani na výstupu podle § 72 zákona č. 235/2004 Sb., o dani z přidané hodnoty, v platném znění (dále jen „ZDPH“), a to v plné nebo zkrácené výši, nelze z příspěvku uhradit DPH ve výši tohoto odpočtu DPH, na který příjemci vznikl nárok.</w:t>
      </w:r>
    </w:p>
    <w:p w:rsidR="00B8016E" w:rsidRDefault="00B8016E" w:rsidP="00B8016E">
      <w:pPr>
        <w:spacing w:after="120"/>
        <w:ind w:left="567"/>
        <w:jc w:val="both"/>
        <w:rPr>
          <w:rFonts w:cs="Arial"/>
          <w:iCs/>
        </w:rPr>
      </w:pPr>
      <w:r>
        <w:rPr>
          <w:rFonts w:cs="Arial"/>
          <w:iCs/>
        </w:rPr>
        <w:t xml:space="preserve">V případě, že se příjemce stane plátcem DPH v průběhu čerpání příspěvku a že se jeho právo uplatnit odpočet DPH při změně režimu podle § 74 Z DPH vztahuje na zdanitelná plnění hrazená včetně příslušné DPH z příspěvku, je příjemce povinen snížit výši dosud čerpaného příspěvku o výši daně z přidané hodnoty, kterou je příjemce oprávněn v souladu s § 74 ZDPH uplatnit v prvním daňovém přiznání po registraci k DPH. </w:t>
      </w:r>
    </w:p>
    <w:p w:rsidR="00B8016E" w:rsidRDefault="00B8016E" w:rsidP="00B8016E">
      <w:pPr>
        <w:spacing w:after="120"/>
        <w:ind w:left="567"/>
        <w:jc w:val="both"/>
        <w:rPr>
          <w:rFonts w:cs="Arial"/>
          <w:iCs/>
        </w:rPr>
      </w:pPr>
      <w:r>
        <w:rPr>
          <w:rFonts w:cs="Arial"/>
          <w:iCs/>
        </w:rPr>
        <w:t xml:space="preserve">V případě, že dojde k registraci příjemce k DPH a příjemce při změně režimu podle § 74 ZDPH je oprávněn až po vyúčtování příspěvku uplatnit nárok na odpočet DPH, jež byla uhrazena z příspěvku, je příjemce povinen vrátit poskytovateli částku ve výši uplatněného odpočtu DPH, který byl čerpán jako uznatelný výdaj. </w:t>
      </w:r>
    </w:p>
    <w:p w:rsidR="00B8016E" w:rsidRDefault="00B8016E" w:rsidP="00B8016E">
      <w:pPr>
        <w:spacing w:after="120"/>
        <w:ind w:left="567"/>
        <w:jc w:val="both"/>
        <w:rPr>
          <w:rFonts w:cs="Arial"/>
          <w:iCs/>
        </w:rPr>
      </w:pPr>
      <w:r>
        <w:rPr>
          <w:rFonts w:cs="Arial"/>
          <w:iCs/>
        </w:rPr>
        <w:t xml:space="preserve">Pokud má příjemce (plátce daně) ve shodě s  úpravou odpočtu podle § 78 ZDPH a vyrovnáním odpočtu podle § 79 ZDPH právo zvýšit ve lhůtě stanovené ZDPH svůj původně uplatněný nárok na odpočet DPH, který se vztahuje na zdanitelná plnění hrazená včetně příslušné DPH z příspěvku, je příjemce povinen upravit a vrátit poskytovateli část příspěvku ve výši uplatněného odpočtu DPH, a to do jednoho měsíce ode dne, kdy příslušný státní orgán vrátil příjemci uhrazenou DPH. Nevrátí-li příjemce takovou část příspěvku v této lhůtě, dopustí se porušení rozpočtové kázně ve smyslu </w:t>
      </w:r>
      <w:proofErr w:type="spellStart"/>
      <w:r>
        <w:rPr>
          <w:rFonts w:cs="Arial"/>
          <w:iCs/>
        </w:rPr>
        <w:t>ust</w:t>
      </w:r>
      <w:proofErr w:type="spellEnd"/>
      <w:r>
        <w:rPr>
          <w:rFonts w:cs="Arial"/>
          <w:iCs/>
        </w:rPr>
        <w:t xml:space="preserve">. § 22 zákona č. 250/2000 Sb., o rozpočtových pravidlech územních rozpočtů, ve znění pozdějších předpisů.     </w:t>
      </w:r>
    </w:p>
    <w:p w:rsidR="00B8016E" w:rsidRDefault="00B8016E" w:rsidP="00B8016E">
      <w:pPr>
        <w:spacing w:after="120"/>
        <w:ind w:left="540"/>
        <w:jc w:val="both"/>
        <w:rPr>
          <w:rFonts w:cs="Arial"/>
        </w:rPr>
      </w:pPr>
      <w:r>
        <w:rPr>
          <w:rFonts w:cs="Arial"/>
        </w:rPr>
        <w:t xml:space="preserve">Příjemce nesmí příspěvek použít rovněž </w:t>
      </w:r>
      <w:r w:rsidRPr="004538D0">
        <w:rPr>
          <w:rFonts w:cs="Arial"/>
        </w:rPr>
        <w:t>na úhradu</w:t>
      </w:r>
      <w:r>
        <w:rPr>
          <w:rFonts w:cs="Arial"/>
        </w:rPr>
        <w:t xml:space="preserve"> ostatních daní a poplatků</w:t>
      </w:r>
      <w:r>
        <w:rPr>
          <w:rFonts w:cs="Arial"/>
          <w:i/>
          <w:color w:val="0000FF"/>
        </w:rPr>
        <w:t>.</w:t>
      </w:r>
    </w:p>
    <w:p w:rsidR="00B8016E" w:rsidRPr="00B80FEC" w:rsidRDefault="00B8016E" w:rsidP="00B8016E">
      <w:pPr>
        <w:spacing w:after="120"/>
        <w:ind w:left="540"/>
        <w:jc w:val="both"/>
        <w:rPr>
          <w:rFonts w:cs="Arial"/>
          <w:b/>
          <w:i/>
          <w:color w:val="0000FF"/>
        </w:rPr>
      </w:pPr>
      <w:r w:rsidRPr="004538D0">
        <w:rPr>
          <w:rFonts w:cs="Arial"/>
        </w:rPr>
        <w:t xml:space="preserve">Bez předchozího písemného souhlasu poskytovatele nesmí příjemce příspěvek nebo jeho část poskytnout třetí osobě, není-li touto smlouvou stanoveno jinak. </w:t>
      </w:r>
      <w:r w:rsidRPr="00775CFF">
        <w:rPr>
          <w:rFonts w:cs="Arial"/>
        </w:rPr>
        <w:t>Příjemce může použít část příspěvku do výše 577.000 Kč na příspěvky pro NNO a UNO, tedy poskytnout třetí osobě.</w:t>
      </w:r>
      <w:r w:rsidRPr="00B80FEC">
        <w:rPr>
          <w:rFonts w:cs="Arial"/>
          <w:b/>
          <w:i/>
          <w:color w:val="0000FF"/>
        </w:rPr>
        <w:t xml:space="preserve">    </w:t>
      </w:r>
    </w:p>
    <w:p w:rsidR="00B8016E" w:rsidRDefault="00B8016E" w:rsidP="00B8016E">
      <w:pPr>
        <w:spacing w:after="120"/>
        <w:ind w:left="540"/>
        <w:jc w:val="both"/>
        <w:rPr>
          <w:rFonts w:cs="Arial"/>
        </w:rPr>
      </w:pPr>
      <w:r>
        <w:rPr>
          <w:rFonts w:cs="Arial"/>
        </w:rPr>
        <w:t xml:space="preserve">Příjemce je povinen vést příspěvek ve svém účetnictví odděleně. </w:t>
      </w:r>
    </w:p>
    <w:p w:rsidR="00B8016E" w:rsidRDefault="00B8016E" w:rsidP="00B8016E">
      <w:pPr>
        <w:numPr>
          <w:ilvl w:val="0"/>
          <w:numId w:val="5"/>
        </w:numPr>
        <w:spacing w:after="120"/>
        <w:jc w:val="both"/>
        <w:rPr>
          <w:rFonts w:cs="Arial"/>
          <w:i/>
          <w:iCs/>
        </w:rPr>
      </w:pPr>
      <w:r>
        <w:rPr>
          <w:rFonts w:cs="Arial"/>
        </w:rPr>
        <w:t xml:space="preserve">Příjemce je povinen použít poskytnutý příspěvek nejpozději do </w:t>
      </w:r>
      <w:r w:rsidRPr="004538D0">
        <w:rPr>
          <w:rFonts w:cs="Arial"/>
        </w:rPr>
        <w:t>31. 5. 2013</w:t>
      </w:r>
      <w:r>
        <w:rPr>
          <w:rFonts w:cs="Arial"/>
          <w:i/>
          <w:iCs/>
        </w:rPr>
        <w:t>.</w:t>
      </w:r>
    </w:p>
    <w:p w:rsidR="00B8016E" w:rsidRDefault="00B8016E" w:rsidP="00B8016E">
      <w:pPr>
        <w:spacing w:after="120"/>
        <w:ind w:left="540"/>
        <w:jc w:val="both"/>
        <w:rPr>
          <w:rFonts w:cs="Arial"/>
          <w:iCs/>
        </w:rPr>
      </w:pPr>
      <w:r>
        <w:rPr>
          <w:rFonts w:cs="Arial"/>
          <w:iCs/>
        </w:rPr>
        <w:t xml:space="preserve">Příjemce je oprávněn použít příspěvek také na úhradu nákladů vynaložených příjemcem v souladu s účelem poskytnutí příspěvku dle čl. I odst. </w:t>
      </w:r>
      <w:smartTag w:uri="urn:schemas-microsoft-com:office:smarttags" w:element="metricconverter">
        <w:smartTagPr>
          <w:attr w:name="ProductID" w:val="2. a"/>
        </w:smartTagPr>
        <w:r>
          <w:rPr>
            <w:rFonts w:cs="Arial"/>
            <w:iCs/>
          </w:rPr>
          <w:t>2. a</w:t>
        </w:r>
      </w:smartTag>
      <w:r>
        <w:rPr>
          <w:rFonts w:cs="Arial"/>
          <w:iCs/>
        </w:rPr>
        <w:t xml:space="preserve"> 4. této smlouvy a podmínkami užití příspěvku dle čl. II. odst. 1 této smlouvy v období od </w:t>
      </w:r>
      <w:r w:rsidRPr="004538D0">
        <w:rPr>
          <w:rFonts w:cs="Arial"/>
          <w:iCs/>
        </w:rPr>
        <w:t>1. 4. 2012 do uzavření</w:t>
      </w:r>
      <w:r>
        <w:rPr>
          <w:rFonts w:cs="Arial"/>
          <w:iCs/>
        </w:rPr>
        <w:t xml:space="preserve"> této smlouvy.  </w:t>
      </w:r>
    </w:p>
    <w:p w:rsidR="00B8016E" w:rsidRPr="00DF4728" w:rsidRDefault="00B8016E" w:rsidP="00B8016E">
      <w:pPr>
        <w:numPr>
          <w:ilvl w:val="0"/>
          <w:numId w:val="5"/>
        </w:numPr>
        <w:spacing w:after="120"/>
        <w:ind w:left="540" w:hanging="540"/>
        <w:jc w:val="both"/>
        <w:rPr>
          <w:rFonts w:cs="Arial"/>
        </w:rPr>
      </w:pPr>
      <w:r>
        <w:rPr>
          <w:rFonts w:cs="Arial"/>
        </w:rPr>
        <w:t xml:space="preserve">Příjemce je povinen umožnit poskytovateli provedení kontroly dodržení účelu </w:t>
      </w:r>
      <w:r>
        <w:rPr>
          <w:rFonts w:cs="Arial"/>
        </w:rPr>
        <w:br/>
        <w:t xml:space="preserve">a podmínek použití poskytnutého příspěvku </w:t>
      </w:r>
      <w:r w:rsidRPr="00DF4728">
        <w:rPr>
          <w:rFonts w:cs="Arial"/>
        </w:rPr>
        <w:t>a rovněž účelné využití části příspěvku ve výši 577.000 Kč, kterou je příjemce oprávněn dle odst. 1 tohoto článku poskytnout NNO a UNO. Při této kontrole je příjemce povinen vyvíjet veškerou poskytovatelem požadovanou součinnost. Příjemce je dále povinen zajistit, aby poskytovatel měl možnost provést také kontrolu dodržení účelu a</w:t>
      </w:r>
      <w:r w:rsidR="00C518B1">
        <w:rPr>
          <w:rFonts w:cs="Arial"/>
        </w:rPr>
        <w:t> </w:t>
      </w:r>
      <w:r w:rsidRPr="00DF4728">
        <w:rPr>
          <w:rFonts w:cs="Arial"/>
        </w:rPr>
        <w:t xml:space="preserve">podmínek použití poskytnutého příspěvku u NNO a UNO. </w:t>
      </w:r>
    </w:p>
    <w:p w:rsidR="00B8016E" w:rsidRPr="00DF4728" w:rsidRDefault="00B8016E" w:rsidP="00B8016E">
      <w:pPr>
        <w:numPr>
          <w:ilvl w:val="0"/>
          <w:numId w:val="5"/>
        </w:numPr>
        <w:tabs>
          <w:tab w:val="left" w:pos="540"/>
        </w:tabs>
        <w:spacing w:after="120"/>
        <w:jc w:val="both"/>
        <w:rPr>
          <w:rFonts w:cs="Arial"/>
          <w:i/>
          <w:iCs/>
        </w:rPr>
      </w:pPr>
      <w:r>
        <w:rPr>
          <w:rFonts w:cs="Arial"/>
        </w:rPr>
        <w:t xml:space="preserve">Příjemce je povinen nejpozději do </w:t>
      </w:r>
      <w:r w:rsidRPr="00775CFF">
        <w:rPr>
          <w:rFonts w:cs="Arial"/>
        </w:rPr>
        <w:t>31. 7. 2013</w:t>
      </w:r>
      <w:r>
        <w:rPr>
          <w:rFonts w:cs="Arial"/>
          <w:color w:val="0000FF"/>
        </w:rPr>
        <w:t xml:space="preserve"> </w:t>
      </w:r>
      <w:r>
        <w:rPr>
          <w:rFonts w:cs="Arial"/>
        </w:rPr>
        <w:t xml:space="preserve">předložit poskytovateli vyúčtování poskytnutého příspěvku (dále jen „vyúčtování“). </w:t>
      </w:r>
    </w:p>
    <w:p w:rsidR="00B8016E" w:rsidRDefault="00B8016E" w:rsidP="00B8016E">
      <w:pPr>
        <w:spacing w:after="120"/>
        <w:ind w:left="540"/>
        <w:jc w:val="both"/>
        <w:rPr>
          <w:rFonts w:cs="Arial"/>
        </w:rPr>
      </w:pPr>
      <w:r>
        <w:rPr>
          <w:rFonts w:cs="Arial"/>
        </w:rPr>
        <w:t>Vyúčtování musí obsahovat:</w:t>
      </w:r>
    </w:p>
    <w:p w:rsidR="00B8016E" w:rsidRPr="000C70CC" w:rsidRDefault="00B8016E" w:rsidP="00B8016E">
      <w:pPr>
        <w:tabs>
          <w:tab w:val="left" w:pos="1080"/>
          <w:tab w:val="left" w:pos="1980"/>
        </w:tabs>
        <w:spacing w:after="120"/>
        <w:ind w:left="1270" w:hanging="703"/>
        <w:jc w:val="both"/>
        <w:rPr>
          <w:rFonts w:cs="Arial"/>
          <w:dstrike/>
        </w:rPr>
      </w:pPr>
      <w:r>
        <w:rPr>
          <w:rFonts w:cs="Arial"/>
        </w:rPr>
        <w:t xml:space="preserve">4.1.   </w:t>
      </w:r>
      <w:r>
        <w:rPr>
          <w:rFonts w:cs="Arial"/>
        </w:rPr>
        <w:tab/>
        <w:t xml:space="preserve">soupis výdajů hrazených z poskytnutého příspěvku v rozsahu uvedeném v příloze č. 1 „Finanční vyúčtování příspěvku“. Příloha č. 1 je pro příjemce k dispozici v elektronické formě na webu OK </w:t>
      </w:r>
      <w:hyperlink r:id="rId8" w:history="1">
        <w:r w:rsidRPr="000C70CC">
          <w:rPr>
            <w:rStyle w:val="Hypertextovodkaz"/>
            <w:rFonts w:cs="Arial"/>
            <w:color w:val="auto"/>
          </w:rPr>
          <w:t>http://www.kr-olomoucky.cz/vyuctovani-prispevku-cl-681.html</w:t>
        </w:r>
      </w:hyperlink>
      <w:r w:rsidRPr="000C70CC">
        <w:rPr>
          <w:rFonts w:cs="Arial"/>
        </w:rPr>
        <w:t xml:space="preserve">. </w:t>
      </w:r>
    </w:p>
    <w:p w:rsidR="00B8016E" w:rsidRDefault="00B8016E" w:rsidP="00B8016E">
      <w:pPr>
        <w:spacing w:after="120"/>
        <w:ind w:left="1270" w:hanging="703"/>
        <w:jc w:val="both"/>
        <w:rPr>
          <w:rFonts w:cs="Arial"/>
        </w:rPr>
      </w:pPr>
      <w:r>
        <w:rPr>
          <w:rFonts w:cs="Arial"/>
        </w:rPr>
        <w:t>4.2.</w:t>
      </w:r>
      <w:r>
        <w:rPr>
          <w:rFonts w:cs="Arial"/>
        </w:rPr>
        <w:tab/>
        <w:t>fotokopie všech výpisů z bankovního účtu, které dokládají úhradu jednotlivých dokladů a faktur, s vyznačením dotčených plateb.</w:t>
      </w:r>
    </w:p>
    <w:p w:rsidR="00B8016E" w:rsidRDefault="00B8016E" w:rsidP="00B8016E">
      <w:pPr>
        <w:spacing w:after="120"/>
        <w:ind w:left="1270" w:hanging="703"/>
        <w:jc w:val="both"/>
        <w:rPr>
          <w:rFonts w:cs="Arial"/>
        </w:rPr>
      </w:pPr>
      <w:r>
        <w:rPr>
          <w:rFonts w:cs="Arial"/>
        </w:rPr>
        <w:t>4.3.</w:t>
      </w:r>
      <w:r>
        <w:rPr>
          <w:rFonts w:cs="Arial"/>
        </w:rPr>
        <w:tab/>
        <w:t xml:space="preserve">čestné prohlášení, že fotokopie předaných dokladů jsou shodné </w:t>
      </w:r>
      <w:r>
        <w:rPr>
          <w:rFonts w:cs="Arial"/>
        </w:rPr>
        <w:br/>
        <w:t>s originály a výdaje uvedené v soupisech jsou shodné se záznamy v účetnictví příjemce.</w:t>
      </w:r>
    </w:p>
    <w:p w:rsidR="00B8016E" w:rsidRDefault="00B8016E" w:rsidP="00B8016E">
      <w:pPr>
        <w:spacing w:after="120"/>
        <w:ind w:left="540"/>
        <w:jc w:val="both"/>
        <w:rPr>
          <w:rFonts w:cs="Arial"/>
        </w:rPr>
      </w:pPr>
      <w:r>
        <w:rPr>
          <w:rFonts w:cs="Arial"/>
        </w:rPr>
        <w:t xml:space="preserve">Společně s vyúčtováním příjemce předloží poskytovateli závěrečnou zprávu. </w:t>
      </w:r>
    </w:p>
    <w:p w:rsidR="00B8016E" w:rsidRDefault="00B8016E" w:rsidP="00B8016E">
      <w:pPr>
        <w:spacing w:after="120"/>
        <w:ind w:left="540"/>
        <w:jc w:val="both"/>
        <w:rPr>
          <w:rFonts w:cs="Arial"/>
          <w:iCs/>
        </w:rPr>
      </w:pPr>
      <w:r>
        <w:rPr>
          <w:rFonts w:cs="Arial"/>
        </w:rPr>
        <w:t>Závěrečná zpráva musí být v písemné formě a musí obsahovat</w:t>
      </w:r>
      <w:r>
        <w:rPr>
          <w:rFonts w:cs="Arial"/>
          <w:i/>
          <w:iCs/>
        </w:rPr>
        <w:t xml:space="preserve"> </w:t>
      </w:r>
      <w:r>
        <w:rPr>
          <w:rFonts w:cs="Arial"/>
        </w:rPr>
        <w:t xml:space="preserve">stručné zhodnocení průběhu realizace projektu, vč. jeho přínosu pro Olomoucký kraj. Závěrečná zpráva bude dále obsahovat název dotačního programu, název projektu, specifikaci příjemce a čestné prohlášení o pravdivosti údajů </w:t>
      </w:r>
      <w:r>
        <w:rPr>
          <w:rFonts w:cs="Arial"/>
        </w:rPr>
        <w:br/>
        <w:t xml:space="preserve">a informací obsažených v závěrečné zprávě. Spolu se závěrečnou zprávou </w:t>
      </w:r>
      <w:r>
        <w:rPr>
          <w:rFonts w:cs="Arial"/>
        </w:rPr>
        <w:br/>
        <w:t>a vyúčtováním je příjemce povinen předložit poskytovateli také fotodokumentaci z průběhu realizace projektu. Součástí závěrečné z</w:t>
      </w:r>
      <w:r>
        <w:rPr>
          <w:rFonts w:cs="Arial"/>
          <w:iCs/>
        </w:rPr>
        <w:t xml:space="preserve">právy je také fotodokumentace </w:t>
      </w:r>
      <w:r w:rsidRPr="007C4AA9">
        <w:rPr>
          <w:rFonts w:cs="Arial"/>
          <w:iCs/>
        </w:rPr>
        <w:t>propagace</w:t>
      </w:r>
      <w:r>
        <w:rPr>
          <w:rFonts w:cs="Arial"/>
          <w:iCs/>
        </w:rPr>
        <w:t xml:space="preserve"> Olomouckého kraje </w:t>
      </w:r>
      <w:r w:rsidRPr="00FF5C79">
        <w:rPr>
          <w:rFonts w:cs="Arial"/>
          <w:iCs/>
        </w:rPr>
        <w:t>dle čl. II. odst. 10 této smlouvy</w:t>
      </w:r>
      <w:r>
        <w:rPr>
          <w:rFonts w:cs="Arial"/>
          <w:iCs/>
        </w:rPr>
        <w:t xml:space="preserve">. </w:t>
      </w:r>
    </w:p>
    <w:p w:rsidR="00B8016E" w:rsidRDefault="00B8016E" w:rsidP="00B8016E">
      <w:pPr>
        <w:numPr>
          <w:ilvl w:val="0"/>
          <w:numId w:val="2"/>
        </w:numPr>
        <w:spacing w:after="120"/>
        <w:jc w:val="both"/>
        <w:rPr>
          <w:rFonts w:cs="Arial"/>
        </w:rPr>
      </w:pPr>
      <w:r>
        <w:rPr>
          <w:rFonts w:cs="Arial"/>
        </w:rPr>
        <w:t xml:space="preserve">V případě, že příspěvek nebyl použit v celé výši ve lhůtě uvedené v čl. II. odst. 2. této smlouvy, je příjemce povinen vrátit nevyčerpanou část příspěvku na účet poskytovatele nejpozději do 15 dnů ode dne předložení vyúčtování poskytovateli. Nevrátí-li příjemce nevyčerpanou část příspěvku v této lhůtě, dopustí se porušení rozpočtové kázně ve smyslu </w:t>
      </w:r>
      <w:proofErr w:type="spellStart"/>
      <w:r>
        <w:rPr>
          <w:rFonts w:cs="Arial"/>
        </w:rPr>
        <w:t>ust</w:t>
      </w:r>
      <w:proofErr w:type="spellEnd"/>
      <w:r>
        <w:rPr>
          <w:rFonts w:cs="Arial"/>
        </w:rPr>
        <w:t>. § 22 zákona č. 250/2000 Sb., o rozpočtových pravidlech územních rozpočtů, ve znění pozdějších předpisů.</w:t>
      </w:r>
    </w:p>
    <w:p w:rsidR="00B8016E" w:rsidRDefault="00B8016E" w:rsidP="00B8016E">
      <w:pPr>
        <w:numPr>
          <w:ilvl w:val="0"/>
          <w:numId w:val="2"/>
        </w:numPr>
        <w:spacing w:after="120"/>
        <w:jc w:val="both"/>
        <w:rPr>
          <w:rFonts w:cs="Arial"/>
          <w:i/>
          <w:iCs/>
        </w:rPr>
      </w:pPr>
      <w:r>
        <w:rPr>
          <w:rFonts w:cs="Arial"/>
        </w:rPr>
        <w:t xml:space="preserve">V případě, že příjemce použije příspěvek nebo jeho část na jiný účel než účel sjednaný touto smlouvou v čl. I. odst. </w:t>
      </w:r>
      <w:smartTag w:uri="urn:schemas-microsoft-com:office:smarttags" w:element="metricconverter">
        <w:smartTagPr>
          <w:attr w:name="ProductID" w:val="2. a"/>
        </w:smartTagPr>
        <w:r>
          <w:rPr>
            <w:rFonts w:cs="Arial"/>
          </w:rPr>
          <w:t>2. a</w:t>
        </w:r>
      </w:smartTag>
      <w:r>
        <w:rPr>
          <w:rFonts w:cs="Arial"/>
        </w:rPr>
        <w:t xml:space="preserve"> 4. či poruší některou z jiných podmínek použití příspěvku, stanovených v čl. II. odst. 1. této smlouvy, dopustí se porušení rozpočtové kázně ve smyslu </w:t>
      </w:r>
      <w:proofErr w:type="spellStart"/>
      <w:r>
        <w:rPr>
          <w:rFonts w:cs="Arial"/>
        </w:rPr>
        <w:t>ust</w:t>
      </w:r>
      <w:proofErr w:type="spellEnd"/>
      <w:r>
        <w:rPr>
          <w:rFonts w:cs="Arial"/>
        </w:rPr>
        <w:t xml:space="preserve">. § 22 zákona č. 250/2000 Sb., </w:t>
      </w:r>
      <w:r>
        <w:rPr>
          <w:rFonts w:cs="Arial"/>
        </w:rPr>
        <w:br/>
        <w:t xml:space="preserve">o rozpočtových pravidlech územních rozpočtů, ve znění pozdějších předpisů. </w:t>
      </w:r>
    </w:p>
    <w:p w:rsidR="00B8016E" w:rsidRDefault="00B8016E" w:rsidP="00B8016E">
      <w:pPr>
        <w:numPr>
          <w:ilvl w:val="0"/>
          <w:numId w:val="2"/>
        </w:numPr>
        <w:spacing w:after="120"/>
        <w:jc w:val="both"/>
        <w:rPr>
          <w:rFonts w:cs="Arial"/>
        </w:rPr>
      </w:pPr>
      <w:r>
        <w:rPr>
          <w:rFonts w:cs="Arial"/>
        </w:rPr>
        <w:t xml:space="preserve">V případě, že příjemce poruší některou z povinností uvedených v ustanoveních čl. II. odst. 3., 4., 9., 10. </w:t>
      </w:r>
      <w:r w:rsidRPr="007C4AA9">
        <w:rPr>
          <w:rFonts w:cs="Arial"/>
        </w:rPr>
        <w:t xml:space="preserve">nebo </w:t>
      </w:r>
      <w:r>
        <w:rPr>
          <w:rFonts w:cs="Arial"/>
        </w:rPr>
        <w:t xml:space="preserve">12. této smlouvy, nebo pokud v žádosti </w:t>
      </w:r>
      <w:r>
        <w:rPr>
          <w:rFonts w:cs="Arial"/>
        </w:rPr>
        <w:br/>
        <w:t xml:space="preserve">o příspěvek či v dalších podkladech, které příjemce předloží poskytovateli, souvisejících s poskytnutím příspěvku, uvede nepravdivé nebo neúplné údaje, je poskytovatel oprávněn odstoupit od této smlouvy. V takovém případě je příjemce povinen do 15 dnů ode dne doručení písemného odstoupení od smlouvy vrátit poskytovateli všechna plnění, která obdržel na základě této smlouvy. Nevrátí-li příjemce tato plnění ve stanovené lhůtě, dopustí se porušení rozpočtové kázně ve smyslu </w:t>
      </w:r>
      <w:proofErr w:type="spellStart"/>
      <w:r>
        <w:rPr>
          <w:rFonts w:cs="Arial"/>
        </w:rPr>
        <w:t>ust</w:t>
      </w:r>
      <w:proofErr w:type="spellEnd"/>
      <w:r>
        <w:rPr>
          <w:rFonts w:cs="Arial"/>
        </w:rPr>
        <w:t>. § 22 zákona č. 250/2000 Sb., o rozpočtových pravidlech územních rozpočtů, ve znění pozdějších předpisů.</w:t>
      </w:r>
    </w:p>
    <w:p w:rsidR="00B8016E" w:rsidRDefault="00B8016E" w:rsidP="00B8016E">
      <w:pPr>
        <w:numPr>
          <w:ilvl w:val="0"/>
          <w:numId w:val="2"/>
        </w:numPr>
        <w:spacing w:after="120"/>
        <w:jc w:val="both"/>
        <w:rPr>
          <w:rFonts w:cs="Arial"/>
        </w:rPr>
      </w:pPr>
      <w:r>
        <w:rPr>
          <w:rFonts w:cs="Arial"/>
        </w:rPr>
        <w:t>V případě, že je příjemce dle čl. II. odst. 1., 5., 6. nebo 7. této smlouvy povinen vrátit příspěvek nebo jeho část nebo uhradit penále, vrátí příjemce příspěvek nebo jeho část, resp. uhradí penále na účet poskytovatele č. 27-</w:t>
      </w:r>
      <w:r w:rsidR="00C518B1">
        <w:rPr>
          <w:rFonts w:cs="Arial"/>
        </w:rPr>
        <w:t> </w:t>
      </w:r>
      <w:r>
        <w:rPr>
          <w:rFonts w:cs="Arial"/>
        </w:rPr>
        <w:t>228320287/0100.</w:t>
      </w:r>
    </w:p>
    <w:p w:rsidR="00B8016E" w:rsidRDefault="00B8016E" w:rsidP="00B8016E">
      <w:pPr>
        <w:numPr>
          <w:ilvl w:val="0"/>
          <w:numId w:val="2"/>
        </w:numPr>
        <w:spacing w:after="120"/>
        <w:jc w:val="both"/>
        <w:rPr>
          <w:rFonts w:cs="Arial"/>
          <w:i/>
          <w:iCs/>
        </w:rPr>
      </w:pPr>
      <w:r>
        <w:rPr>
          <w:rFonts w:cs="Arial"/>
        </w:rPr>
        <w:t xml:space="preserve">Příjemce se zavazuje seznámit poskytovatele s těmito skutečnostmi: změnami bankovního spojení, statutárního zástupce, </w:t>
      </w:r>
      <w:r w:rsidRPr="007C4AA9">
        <w:rPr>
          <w:rFonts w:cs="Arial"/>
        </w:rPr>
        <w:t>se svým případným zánikem, transformací, sloučením</w:t>
      </w:r>
      <w:r>
        <w:rPr>
          <w:rFonts w:cs="Arial"/>
        </w:rPr>
        <w:t xml:space="preserve"> a dalšími změnami, které by mohly významně ovlivnit hospodaření s poskytnutým příspěvkem, a to nejpozději do 15 dnů od jejich vzniku. </w:t>
      </w:r>
    </w:p>
    <w:p w:rsidR="00B8016E" w:rsidRPr="00F76312" w:rsidRDefault="00B8016E" w:rsidP="00B8016E">
      <w:pPr>
        <w:numPr>
          <w:ilvl w:val="0"/>
          <w:numId w:val="2"/>
        </w:numPr>
        <w:spacing w:after="120"/>
        <w:jc w:val="both"/>
        <w:rPr>
          <w:rFonts w:cs="Arial"/>
          <w:i/>
          <w:iCs/>
        </w:rPr>
      </w:pPr>
      <w:r w:rsidRPr="003568AE">
        <w:rPr>
          <w:rFonts w:cs="Arial"/>
        </w:rPr>
        <w:t>Příjemce je povinen po dobu, na niž je mu příspěvek podle této smlouvy poskytován, a dále po dobu následujícího kalendářního roku propagovat</w:t>
      </w:r>
      <w:r w:rsidRPr="003568AE">
        <w:rPr>
          <w:rFonts w:cs="Arial"/>
          <w:i/>
        </w:rPr>
        <w:t xml:space="preserve"> </w:t>
      </w:r>
      <w:r w:rsidRPr="003568AE">
        <w:rPr>
          <w:rFonts w:cs="Arial"/>
        </w:rPr>
        <w:t>poskytovatele v níže uvedeném sjednaném rozsahu:</w:t>
      </w:r>
    </w:p>
    <w:p w:rsidR="00B8016E" w:rsidRPr="00AB2B11" w:rsidRDefault="00B8016E" w:rsidP="00B8016E">
      <w:pPr>
        <w:spacing w:after="120"/>
        <w:ind w:left="540"/>
        <w:jc w:val="both"/>
        <w:rPr>
          <w:rFonts w:cs="Arial"/>
          <w:color w:val="C00000"/>
        </w:rPr>
      </w:pPr>
      <w:r w:rsidRPr="003568AE">
        <w:rPr>
          <w:rFonts w:cs="Arial"/>
        </w:rPr>
        <w:t xml:space="preserve">Příjemce je povinen uvádět, že Olomoucký kraj finančně přispívá na jeho činnost včetně informace o období, na které Olomoucký kraj takto přispěl, </w:t>
      </w:r>
      <w:r>
        <w:rPr>
          <w:rFonts w:cs="Arial"/>
        </w:rPr>
        <w:br/>
      </w:r>
      <w:r w:rsidRPr="003568AE">
        <w:rPr>
          <w:rFonts w:cs="Arial"/>
        </w:rPr>
        <w:t>a o výši poskytnutého příspěvku, a k této informaci vždy připojit logo Olomouckého kraje (s výjimkou propagace při kontaktu příjemce s</w:t>
      </w:r>
      <w:r>
        <w:rPr>
          <w:rFonts w:cs="Arial"/>
        </w:rPr>
        <w:t> </w:t>
      </w:r>
      <w:r w:rsidRPr="003568AE">
        <w:rPr>
          <w:rFonts w:cs="Arial"/>
        </w:rPr>
        <w:t>médii</w:t>
      </w:r>
      <w:r w:rsidRPr="001E6517">
        <w:rPr>
          <w:rFonts w:cs="Arial"/>
        </w:rPr>
        <w:t>)</w:t>
      </w:r>
      <w:r>
        <w:rPr>
          <w:rFonts w:cs="Arial"/>
        </w:rPr>
        <w:t>:</w:t>
      </w:r>
    </w:p>
    <w:p w:rsidR="00B8016E" w:rsidRPr="003568AE" w:rsidRDefault="00B8016E" w:rsidP="00B8016E">
      <w:pPr>
        <w:numPr>
          <w:ilvl w:val="2"/>
          <w:numId w:val="1"/>
        </w:numPr>
        <w:spacing w:after="120"/>
        <w:jc w:val="both"/>
        <w:rPr>
          <w:rFonts w:cs="Arial"/>
        </w:rPr>
      </w:pPr>
      <w:r w:rsidRPr="003568AE">
        <w:rPr>
          <w:rFonts w:cs="Arial"/>
        </w:rPr>
        <w:t xml:space="preserve">na svých případných webových stránkách, </w:t>
      </w:r>
    </w:p>
    <w:p w:rsidR="00B8016E" w:rsidRPr="003568AE" w:rsidRDefault="00B8016E" w:rsidP="00B8016E">
      <w:pPr>
        <w:numPr>
          <w:ilvl w:val="2"/>
          <w:numId w:val="1"/>
        </w:numPr>
        <w:spacing w:after="120"/>
        <w:jc w:val="both"/>
        <w:rPr>
          <w:rFonts w:cs="Arial"/>
        </w:rPr>
      </w:pPr>
      <w:r w:rsidRPr="003568AE">
        <w:rPr>
          <w:rFonts w:cs="Arial"/>
        </w:rPr>
        <w:t xml:space="preserve">ve svých případných propagačních materiálech a jiných publikacích vydávaných příjemcem; vždy je toto povinen uvést v materiálech vydaných s využitím příspěvku, </w:t>
      </w:r>
    </w:p>
    <w:p w:rsidR="00B8016E" w:rsidRPr="003568AE" w:rsidRDefault="00B8016E" w:rsidP="00B8016E">
      <w:pPr>
        <w:numPr>
          <w:ilvl w:val="2"/>
          <w:numId w:val="1"/>
        </w:numPr>
        <w:spacing w:after="120"/>
        <w:jc w:val="both"/>
        <w:rPr>
          <w:rFonts w:cs="Arial"/>
        </w:rPr>
      </w:pPr>
      <w:r w:rsidRPr="003568AE">
        <w:rPr>
          <w:rFonts w:cs="Arial"/>
        </w:rPr>
        <w:t>ve svých výročních zprávách, je</w:t>
      </w:r>
      <w:r>
        <w:rPr>
          <w:rFonts w:cs="Arial"/>
        </w:rPr>
        <w:t xml:space="preserve">stliže příjemce výroční zprávy </w:t>
      </w:r>
      <w:r w:rsidRPr="003568AE">
        <w:rPr>
          <w:rFonts w:cs="Arial"/>
        </w:rPr>
        <w:t>vydává, a</w:t>
      </w:r>
      <w:r>
        <w:rPr>
          <w:rFonts w:cs="Arial"/>
        </w:rPr>
        <w:t xml:space="preserve">  </w:t>
      </w:r>
    </w:p>
    <w:p w:rsidR="00B8016E" w:rsidRDefault="00B8016E" w:rsidP="00B8016E">
      <w:pPr>
        <w:numPr>
          <w:ilvl w:val="2"/>
          <w:numId w:val="1"/>
        </w:numPr>
        <w:spacing w:after="120"/>
        <w:jc w:val="both"/>
        <w:rPr>
          <w:rFonts w:cs="Arial"/>
        </w:rPr>
      </w:pPr>
      <w:r w:rsidRPr="003568AE">
        <w:rPr>
          <w:rFonts w:cs="Arial"/>
        </w:rPr>
        <w:t>při svém kontaktu s médii.</w:t>
      </w:r>
    </w:p>
    <w:p w:rsidR="00B8016E" w:rsidRPr="008518EF" w:rsidRDefault="00B8016E" w:rsidP="00B8016E">
      <w:pPr>
        <w:spacing w:after="120"/>
        <w:ind w:left="567" w:hanging="141"/>
        <w:jc w:val="both"/>
        <w:rPr>
          <w:rFonts w:cs="Arial"/>
        </w:rPr>
      </w:pPr>
      <w:r>
        <w:rPr>
          <w:rFonts w:cs="Arial"/>
        </w:rPr>
        <w:t xml:space="preserve">   </w:t>
      </w:r>
      <w:r w:rsidRPr="008518EF">
        <w:rPr>
          <w:rFonts w:cs="Arial"/>
        </w:rPr>
        <w:t xml:space="preserve">Je-li to z povahy příjemce možné a přiměřené, je příjemce povinen umístit logo Olomouckého kraje na viditelném, veřejně přístupném místě v areálu (např. sportoviště, kulturní instituce). </w:t>
      </w:r>
    </w:p>
    <w:p w:rsidR="00B8016E" w:rsidRPr="009C2533" w:rsidRDefault="00B8016E" w:rsidP="00B8016E">
      <w:pPr>
        <w:numPr>
          <w:ilvl w:val="0"/>
          <w:numId w:val="2"/>
        </w:numPr>
        <w:spacing w:after="120"/>
        <w:jc w:val="both"/>
        <w:rPr>
          <w:rFonts w:cs="Arial"/>
        </w:rPr>
      </w:pPr>
      <w:r w:rsidRPr="009C2533">
        <w:rPr>
          <w:rFonts w:cs="Arial"/>
        </w:rPr>
        <w:t xml:space="preserve">Poskytovatel uděluje příjemci souhlas s bezúplatným užitím loga Olomouckého kraje způsobem a v rozsahu uvedeném v čl. II. odst. 10. této smlouvy. </w:t>
      </w:r>
    </w:p>
    <w:p w:rsidR="00B8016E" w:rsidRDefault="00B8016E" w:rsidP="00B8016E">
      <w:pPr>
        <w:numPr>
          <w:ilvl w:val="0"/>
          <w:numId w:val="2"/>
        </w:numPr>
        <w:spacing w:after="120"/>
        <w:jc w:val="both"/>
        <w:rPr>
          <w:rFonts w:cs="Arial"/>
        </w:rPr>
      </w:pPr>
      <w:r>
        <w:rPr>
          <w:rFonts w:cs="Arial"/>
        </w:rPr>
        <w:t>Pokud bude příjemce při realizaci akce v rámci činnosti, na niž je poskytován příspěvek dle této smlouvy, zadavatelem veřejné zakázky dle příslušných ustanovení zákona o veřejných zakázkách, je povinen při její realizaci postupovat dle tohoto zákona.</w:t>
      </w:r>
    </w:p>
    <w:p w:rsidR="00B8016E" w:rsidRDefault="00B8016E" w:rsidP="00B8016E">
      <w:pPr>
        <w:spacing w:before="360" w:after="360"/>
        <w:jc w:val="center"/>
        <w:outlineLvl w:val="0"/>
        <w:rPr>
          <w:rFonts w:cs="Arial"/>
          <w:b/>
          <w:bCs/>
        </w:rPr>
      </w:pPr>
      <w:r>
        <w:rPr>
          <w:rFonts w:cs="Arial"/>
          <w:b/>
          <w:bCs/>
        </w:rPr>
        <w:t>III.</w:t>
      </w:r>
    </w:p>
    <w:p w:rsidR="00B8016E" w:rsidRDefault="00B8016E" w:rsidP="007A2794">
      <w:pPr>
        <w:numPr>
          <w:ilvl w:val="0"/>
          <w:numId w:val="4"/>
        </w:numPr>
        <w:spacing w:after="120"/>
        <w:ind w:hanging="747"/>
        <w:jc w:val="both"/>
        <w:rPr>
          <w:rFonts w:cs="Arial"/>
        </w:rPr>
      </w:pPr>
      <w:r>
        <w:rPr>
          <w:rFonts w:cs="Arial"/>
        </w:rPr>
        <w:t>Smluvní strany se v souladu s § 262 odst. 1 zákona č. 513/1991 Sb., obchodního zákoníku, v platném znění, dohodly, že závazkový vztah upravený touto smlouvou a vztahy ve smlouvě výslovně neupravené a z ní vyplývající se řídí obchodním zákoníkem v platném znění.</w:t>
      </w:r>
    </w:p>
    <w:p w:rsidR="00B8016E" w:rsidRDefault="00B8016E" w:rsidP="00B8016E">
      <w:pPr>
        <w:numPr>
          <w:ilvl w:val="0"/>
          <w:numId w:val="4"/>
        </w:numPr>
        <w:spacing w:after="120"/>
        <w:ind w:left="0" w:firstLine="0"/>
        <w:jc w:val="both"/>
        <w:rPr>
          <w:rFonts w:cs="Arial"/>
        </w:rPr>
      </w:pPr>
      <w:r>
        <w:rPr>
          <w:rFonts w:cs="Arial"/>
        </w:rPr>
        <w:t>Tato smlouva nabývá platnosti a účinnosti dnem jejího uzavření.</w:t>
      </w:r>
    </w:p>
    <w:p w:rsidR="00B8016E" w:rsidRDefault="000C70CC" w:rsidP="00B8016E">
      <w:pPr>
        <w:numPr>
          <w:ilvl w:val="0"/>
          <w:numId w:val="4"/>
        </w:numPr>
        <w:spacing w:after="120"/>
        <w:ind w:left="540" w:hanging="540"/>
        <w:jc w:val="both"/>
        <w:rPr>
          <w:rFonts w:cs="Arial"/>
        </w:rPr>
      </w:pPr>
      <w:r>
        <w:rPr>
          <w:rFonts w:cs="Arial"/>
        </w:rPr>
        <w:t xml:space="preserve">   </w:t>
      </w:r>
      <w:r w:rsidR="00B8016E">
        <w:rPr>
          <w:rFonts w:cs="Arial"/>
        </w:rPr>
        <w:t>Tuto smlouvu lze měnit pouze písemnými vzestupně číslovanými dodatky.</w:t>
      </w:r>
    </w:p>
    <w:p w:rsidR="00B8016E" w:rsidRDefault="00B8016E" w:rsidP="00B8016E">
      <w:pPr>
        <w:numPr>
          <w:ilvl w:val="0"/>
          <w:numId w:val="4"/>
        </w:numPr>
        <w:spacing w:after="120"/>
        <w:ind w:left="737" w:hanging="737"/>
        <w:jc w:val="both"/>
        <w:rPr>
          <w:rFonts w:cs="Arial"/>
        </w:rPr>
      </w:pPr>
      <w:r>
        <w:rPr>
          <w:rFonts w:cs="Arial"/>
        </w:rPr>
        <w:t>Smluvní strany shodně prohlašují, že obsah této smlouvy není obchodním tajemstvím ve smyslu ustanovení § 17 obchodního zákoníku v platném znění a souhlasí s případným zveřejněním jejího textu.</w:t>
      </w:r>
    </w:p>
    <w:p w:rsidR="00B8016E" w:rsidRDefault="00B8016E" w:rsidP="00B8016E">
      <w:pPr>
        <w:numPr>
          <w:ilvl w:val="0"/>
          <w:numId w:val="4"/>
        </w:numPr>
        <w:spacing w:after="120"/>
        <w:ind w:hanging="747"/>
        <w:jc w:val="both"/>
        <w:rPr>
          <w:rFonts w:cs="Arial"/>
        </w:rPr>
      </w:pPr>
      <w:r>
        <w:rPr>
          <w:rFonts w:cs="Arial"/>
        </w:rPr>
        <w:t xml:space="preserve">Poskytnutí příspěvku bylo schváleno usnesením Zastupitelstva Olomouckého kraje č. UZ/23/14/2012 ze dne 24. 2. 2012. </w:t>
      </w:r>
    </w:p>
    <w:p w:rsidR="00B8016E" w:rsidRPr="007C4AA9" w:rsidRDefault="00B8016E" w:rsidP="00B8016E">
      <w:pPr>
        <w:numPr>
          <w:ilvl w:val="0"/>
          <w:numId w:val="4"/>
        </w:numPr>
        <w:spacing w:after="120"/>
        <w:ind w:hanging="747"/>
        <w:jc w:val="both"/>
        <w:rPr>
          <w:rFonts w:cs="Arial"/>
        </w:rPr>
      </w:pPr>
      <w:r>
        <w:rPr>
          <w:rFonts w:cs="Arial"/>
        </w:rPr>
        <w:t xml:space="preserve">Uzavření této smlouvy bylo schváleno  usnesením Rady Olomouckého kraje </w:t>
      </w:r>
      <w:r>
        <w:rPr>
          <w:rFonts w:cs="Arial"/>
        </w:rPr>
        <w:br/>
        <w:t>č. UR/</w:t>
      </w:r>
      <w:r w:rsidR="009165AB">
        <w:rPr>
          <w:rFonts w:cs="Arial"/>
        </w:rPr>
        <w:t>87</w:t>
      </w:r>
      <w:r>
        <w:rPr>
          <w:rFonts w:cs="Arial"/>
        </w:rPr>
        <w:t>/</w:t>
      </w:r>
      <w:r w:rsidR="009165AB">
        <w:rPr>
          <w:rFonts w:cs="Arial"/>
        </w:rPr>
        <w:t>6</w:t>
      </w:r>
      <w:r>
        <w:rPr>
          <w:rFonts w:cs="Arial"/>
        </w:rPr>
        <w:t>/2012 ze dne 3. 4.</w:t>
      </w:r>
      <w:r w:rsidRPr="00F64CBD">
        <w:rPr>
          <w:rFonts w:cs="Arial"/>
          <w:color w:val="548DD4"/>
        </w:rPr>
        <w:t xml:space="preserve"> </w:t>
      </w:r>
      <w:r w:rsidRPr="008B7F69">
        <w:rPr>
          <w:rFonts w:cs="Arial"/>
        </w:rPr>
        <w:t>2012.</w:t>
      </w:r>
      <w:r>
        <w:rPr>
          <w:rFonts w:cs="Arial"/>
        </w:rPr>
        <w:t xml:space="preserve"> </w:t>
      </w:r>
      <w:r w:rsidR="00195460">
        <w:rPr>
          <w:rFonts w:cs="Arial"/>
        </w:rPr>
        <w:t>P</w:t>
      </w:r>
      <w:r w:rsidRPr="007C4AA9">
        <w:rPr>
          <w:rFonts w:cs="Arial"/>
        </w:rPr>
        <w:t>ři veškeré korespondenci mezi poskytovatelem a příjemcem</w:t>
      </w:r>
      <w:r w:rsidR="00195460">
        <w:rPr>
          <w:rFonts w:cs="Arial"/>
        </w:rPr>
        <w:t xml:space="preserve"> bude uváděno identifikační číslo</w:t>
      </w:r>
      <w:r w:rsidR="00195460" w:rsidRPr="007C4AA9">
        <w:rPr>
          <w:rFonts w:cs="Arial"/>
        </w:rPr>
        <w:t xml:space="preserve"> </w:t>
      </w:r>
      <w:r w:rsidR="00195460">
        <w:rPr>
          <w:rFonts w:cs="Arial"/>
        </w:rPr>
        <w:t>OSV/0001/2012/4</w:t>
      </w:r>
      <w:r w:rsidRPr="007C4AA9">
        <w:rPr>
          <w:rFonts w:cs="Arial"/>
        </w:rPr>
        <w:t>.</w:t>
      </w:r>
    </w:p>
    <w:p w:rsidR="00B8016E" w:rsidRPr="0011268E" w:rsidRDefault="00B8016E" w:rsidP="00B8016E">
      <w:pPr>
        <w:numPr>
          <w:ilvl w:val="0"/>
          <w:numId w:val="4"/>
        </w:numPr>
        <w:spacing w:after="120"/>
        <w:ind w:left="737" w:hanging="737"/>
        <w:jc w:val="both"/>
        <w:rPr>
          <w:rFonts w:cs="Arial"/>
        </w:rPr>
      </w:pPr>
      <w:r w:rsidRPr="0011268E">
        <w:rPr>
          <w:rFonts w:cs="Arial"/>
        </w:rPr>
        <w:t>Výjimka z čl. III odst. 7 Pravidel pro čerpání finančních příspěvků určených na významné projekty Olomouckého kraje pro rok 2012 byla v souladu s čl. III odst. 10 těchto Pravidel schválena usnesením Zastupitelstva Olomouckého kraje č. UZ///2012 ze dne 27. 4. 2012.</w:t>
      </w:r>
    </w:p>
    <w:p w:rsidR="00B8016E" w:rsidRDefault="00B8016E" w:rsidP="00B8016E">
      <w:pPr>
        <w:numPr>
          <w:ilvl w:val="0"/>
          <w:numId w:val="4"/>
        </w:numPr>
        <w:spacing w:after="120"/>
        <w:ind w:left="737" w:hanging="737"/>
        <w:jc w:val="both"/>
        <w:rPr>
          <w:rFonts w:cs="Arial"/>
        </w:rPr>
      </w:pPr>
      <w:r>
        <w:rPr>
          <w:rFonts w:cs="Arial"/>
        </w:rPr>
        <w:t xml:space="preserve">Tato smlouva je sepsána ve 4 vyhotoveních, z nichž jedno obdrží příjemce </w:t>
      </w:r>
      <w:r>
        <w:rPr>
          <w:rFonts w:cs="Arial"/>
        </w:rPr>
        <w:br/>
        <w:t xml:space="preserve">a tři vyhotovení poskytovatel. </w:t>
      </w:r>
    </w:p>
    <w:p w:rsidR="00B8016E" w:rsidRDefault="00B8016E" w:rsidP="00B8016E">
      <w:pPr>
        <w:spacing w:after="120"/>
        <w:jc w:val="both"/>
        <w:rPr>
          <w:rFonts w:cs="Arial"/>
        </w:rPr>
      </w:pPr>
    </w:p>
    <w:p w:rsidR="00B8016E" w:rsidRDefault="00B8016E" w:rsidP="00B8016E">
      <w:pPr>
        <w:spacing w:after="120"/>
        <w:jc w:val="both"/>
        <w:rPr>
          <w:rFonts w:cs="Arial"/>
        </w:rPr>
      </w:pPr>
      <w:r>
        <w:rPr>
          <w:rFonts w:cs="Arial"/>
        </w:rPr>
        <w:t xml:space="preserve">V Olomouci dne: </w:t>
      </w:r>
    </w:p>
    <w:p w:rsidR="00B8016E" w:rsidRDefault="00B8016E" w:rsidP="00B8016E">
      <w:pPr>
        <w:spacing w:after="120"/>
        <w:jc w:val="both"/>
        <w:rPr>
          <w:rFonts w:cs="Arial"/>
        </w:rPr>
      </w:pPr>
    </w:p>
    <w:tbl>
      <w:tblPr>
        <w:tblW w:w="9851" w:type="dxa"/>
        <w:tblLayout w:type="fixed"/>
        <w:tblCellMar>
          <w:left w:w="0" w:type="dxa"/>
          <w:right w:w="0" w:type="dxa"/>
        </w:tblCellMar>
        <w:tblLook w:val="0000" w:firstRow="0" w:lastRow="0" w:firstColumn="0" w:lastColumn="0" w:noHBand="0" w:noVBand="0"/>
      </w:tblPr>
      <w:tblGrid>
        <w:gridCol w:w="55"/>
        <w:gridCol w:w="5260"/>
        <w:gridCol w:w="3260"/>
        <w:gridCol w:w="1276"/>
      </w:tblGrid>
      <w:tr w:rsidR="00B8016E" w:rsidTr="000C70CC">
        <w:trPr>
          <w:gridAfter w:val="1"/>
          <w:wAfter w:w="1276" w:type="dxa"/>
          <w:trHeight w:val="309"/>
        </w:trPr>
        <w:tc>
          <w:tcPr>
            <w:tcW w:w="5315" w:type="dxa"/>
            <w:gridSpan w:val="2"/>
            <w:tcMar>
              <w:top w:w="0" w:type="dxa"/>
              <w:left w:w="70" w:type="dxa"/>
              <w:bottom w:w="0" w:type="dxa"/>
              <w:right w:w="70" w:type="dxa"/>
            </w:tcMar>
          </w:tcPr>
          <w:p w:rsidR="00B8016E" w:rsidRDefault="00B8016E" w:rsidP="000C70CC">
            <w:pPr>
              <w:spacing w:before="40" w:after="40"/>
              <w:jc w:val="both"/>
              <w:rPr>
                <w:rFonts w:cs="Arial"/>
              </w:rPr>
            </w:pPr>
            <w:r>
              <w:rPr>
                <w:rFonts w:cs="Arial"/>
              </w:rPr>
              <w:t>Za poskytovatele:</w:t>
            </w:r>
          </w:p>
          <w:p w:rsidR="00B8016E" w:rsidRDefault="00B8016E" w:rsidP="000C70CC">
            <w:pPr>
              <w:spacing w:before="40" w:after="40"/>
              <w:jc w:val="both"/>
              <w:rPr>
                <w:rFonts w:cs="Arial"/>
              </w:rPr>
            </w:pPr>
          </w:p>
          <w:p w:rsidR="00B8016E" w:rsidRDefault="00B8016E" w:rsidP="000C70CC">
            <w:pPr>
              <w:spacing w:before="40" w:after="40"/>
              <w:jc w:val="both"/>
              <w:rPr>
                <w:rFonts w:cs="Arial"/>
              </w:rPr>
            </w:pPr>
          </w:p>
          <w:p w:rsidR="00B8016E" w:rsidRDefault="00B8016E" w:rsidP="000C70CC">
            <w:pPr>
              <w:spacing w:before="40" w:after="40"/>
              <w:jc w:val="both"/>
              <w:rPr>
                <w:rFonts w:cs="Arial"/>
              </w:rPr>
            </w:pPr>
            <w:r>
              <w:rPr>
                <w:rFonts w:cs="Arial"/>
              </w:rPr>
              <w:t xml:space="preserve">                </w:t>
            </w:r>
          </w:p>
          <w:p w:rsidR="00B8016E" w:rsidRDefault="00B8016E" w:rsidP="000C70CC">
            <w:pPr>
              <w:rPr>
                <w:rFonts w:cs="Arial"/>
              </w:rPr>
            </w:pPr>
            <w:r>
              <w:rPr>
                <w:rFonts w:cs="Arial"/>
              </w:rPr>
              <w:t xml:space="preserve">                             RNDr. Ivan Kosatík </w:t>
            </w:r>
          </w:p>
          <w:p w:rsidR="00B8016E" w:rsidRDefault="00B8016E" w:rsidP="000C70CC">
            <w:pPr>
              <w:spacing w:before="40" w:after="40"/>
              <w:jc w:val="both"/>
              <w:rPr>
                <w:rFonts w:cs="Arial"/>
              </w:rPr>
            </w:pPr>
            <w:r>
              <w:rPr>
                <w:rFonts w:cs="Arial"/>
              </w:rPr>
              <w:t xml:space="preserve">                            náměstek hejtmana</w:t>
            </w:r>
          </w:p>
        </w:tc>
        <w:tc>
          <w:tcPr>
            <w:tcW w:w="3260" w:type="dxa"/>
            <w:tcMar>
              <w:top w:w="0" w:type="dxa"/>
              <w:left w:w="70" w:type="dxa"/>
              <w:bottom w:w="0" w:type="dxa"/>
              <w:right w:w="70" w:type="dxa"/>
            </w:tcMar>
          </w:tcPr>
          <w:p w:rsidR="00B8016E" w:rsidRDefault="00B8016E" w:rsidP="000C70CC">
            <w:pPr>
              <w:spacing w:before="40" w:after="40"/>
              <w:jc w:val="both"/>
              <w:rPr>
                <w:rFonts w:cs="Arial"/>
              </w:rPr>
            </w:pPr>
            <w:r>
              <w:rPr>
                <w:rFonts w:cs="Arial"/>
              </w:rPr>
              <w:t>Za příjemce:</w:t>
            </w:r>
          </w:p>
          <w:p w:rsidR="00B8016E" w:rsidRDefault="00B8016E" w:rsidP="000C70CC">
            <w:pPr>
              <w:spacing w:before="40" w:after="40"/>
              <w:jc w:val="both"/>
              <w:rPr>
                <w:rFonts w:cs="Arial"/>
              </w:rPr>
            </w:pPr>
            <w:r>
              <w:rPr>
                <w:rFonts w:cs="Arial"/>
              </w:rPr>
              <w:t xml:space="preserve">                         </w:t>
            </w:r>
          </w:p>
          <w:p w:rsidR="00B8016E" w:rsidRDefault="00B8016E" w:rsidP="000C70CC">
            <w:pPr>
              <w:spacing w:before="40" w:after="40"/>
              <w:jc w:val="both"/>
              <w:rPr>
                <w:rFonts w:cs="Arial"/>
              </w:rPr>
            </w:pPr>
          </w:p>
          <w:p w:rsidR="00B8016E" w:rsidRDefault="00B8016E" w:rsidP="000C70CC">
            <w:pPr>
              <w:spacing w:before="40" w:after="40"/>
              <w:jc w:val="both"/>
              <w:rPr>
                <w:rFonts w:cs="Arial"/>
              </w:rPr>
            </w:pPr>
          </w:p>
          <w:p w:rsidR="00B8016E" w:rsidRDefault="00B8016E" w:rsidP="000C70CC">
            <w:pPr>
              <w:jc w:val="center"/>
              <w:rPr>
                <w:rFonts w:cs="Arial"/>
                <w:bCs/>
              </w:rPr>
            </w:pPr>
            <w:r w:rsidRPr="009C2533">
              <w:rPr>
                <w:rStyle w:val="tsubjname"/>
                <w:rFonts w:cs="Arial"/>
              </w:rPr>
              <w:t>Nadační ústav regionální spolupráce, o.p.s.</w:t>
            </w:r>
            <w:r>
              <w:rPr>
                <w:rFonts w:cs="Arial"/>
                <w:bCs/>
              </w:rPr>
              <w:t xml:space="preserve"> </w:t>
            </w:r>
          </w:p>
          <w:p w:rsidR="00B8016E" w:rsidRDefault="00B8016E" w:rsidP="000C70CC">
            <w:pPr>
              <w:jc w:val="center"/>
              <w:rPr>
                <w:rFonts w:cs="Arial"/>
                <w:bCs/>
              </w:rPr>
            </w:pPr>
            <w:r>
              <w:rPr>
                <w:rFonts w:cs="Arial"/>
                <w:bCs/>
              </w:rPr>
              <w:t>Ing. Jiří Rudolf</w:t>
            </w:r>
          </w:p>
          <w:p w:rsidR="00B8016E" w:rsidRDefault="00B8016E" w:rsidP="000C70CC">
            <w:pPr>
              <w:jc w:val="center"/>
              <w:rPr>
                <w:rFonts w:cs="Arial"/>
                <w:bCs/>
              </w:rPr>
            </w:pPr>
            <w:r>
              <w:rPr>
                <w:rFonts w:cs="Arial"/>
                <w:bCs/>
              </w:rPr>
              <w:t xml:space="preserve">  ředitel společnosti</w:t>
            </w:r>
          </w:p>
          <w:p w:rsidR="00B8016E" w:rsidRDefault="00B8016E" w:rsidP="000C70CC">
            <w:pPr>
              <w:jc w:val="center"/>
              <w:rPr>
                <w:rFonts w:cs="Arial"/>
                <w:bCs/>
              </w:rPr>
            </w:pPr>
          </w:p>
          <w:p w:rsidR="00B8016E" w:rsidRDefault="00B8016E" w:rsidP="000C70CC">
            <w:pPr>
              <w:jc w:val="center"/>
              <w:rPr>
                <w:rFonts w:cs="Arial"/>
                <w:bCs/>
              </w:rPr>
            </w:pPr>
          </w:p>
          <w:p w:rsidR="00B8016E" w:rsidRDefault="00B8016E" w:rsidP="000C70CC">
            <w:pPr>
              <w:jc w:val="center"/>
              <w:rPr>
                <w:rFonts w:cs="Arial"/>
                <w:bCs/>
              </w:rPr>
            </w:pPr>
          </w:p>
          <w:p w:rsidR="00B8016E" w:rsidRDefault="00B8016E" w:rsidP="000C70CC">
            <w:pPr>
              <w:jc w:val="center"/>
              <w:rPr>
                <w:rFonts w:cs="Arial"/>
                <w:bCs/>
              </w:rPr>
            </w:pPr>
          </w:p>
          <w:p w:rsidR="00B8016E" w:rsidRDefault="00B8016E" w:rsidP="000C70CC">
            <w:pPr>
              <w:jc w:val="center"/>
              <w:rPr>
                <w:rFonts w:cs="Arial"/>
              </w:rPr>
            </w:pPr>
          </w:p>
        </w:tc>
      </w:tr>
      <w:tr w:rsidR="00B8016E" w:rsidRPr="0001295E" w:rsidTr="000C70CC">
        <w:tblPrEx>
          <w:tblCellMar>
            <w:left w:w="70" w:type="dxa"/>
            <w:right w:w="70" w:type="dxa"/>
          </w:tblCellMar>
        </w:tblPrEx>
        <w:trPr>
          <w:gridBefore w:val="1"/>
          <w:wBefore w:w="55" w:type="dxa"/>
          <w:trHeight w:val="510"/>
        </w:trPr>
        <w:tc>
          <w:tcPr>
            <w:tcW w:w="9796" w:type="dxa"/>
            <w:gridSpan w:val="3"/>
            <w:tcBorders>
              <w:top w:val="nil"/>
              <w:left w:val="nil"/>
              <w:bottom w:val="nil"/>
              <w:right w:val="nil"/>
            </w:tcBorders>
            <w:shd w:val="clear" w:color="auto" w:fill="auto"/>
            <w:noWrap/>
            <w:vAlign w:val="bottom"/>
          </w:tcPr>
          <w:p w:rsidR="009165AB" w:rsidRDefault="009165AB" w:rsidP="000C70CC">
            <w:pPr>
              <w:rPr>
                <w:rFonts w:cs="Arial"/>
                <w:b/>
                <w:bCs/>
                <w:sz w:val="22"/>
                <w:szCs w:val="22"/>
                <w:u w:val="single"/>
              </w:rPr>
            </w:pPr>
          </w:p>
          <w:p w:rsidR="009165AB" w:rsidRDefault="009165AB" w:rsidP="000C70CC">
            <w:pPr>
              <w:rPr>
                <w:rFonts w:cs="Arial"/>
                <w:b/>
                <w:bCs/>
                <w:sz w:val="22"/>
                <w:szCs w:val="22"/>
                <w:u w:val="single"/>
              </w:rPr>
            </w:pPr>
          </w:p>
          <w:p w:rsidR="009165AB" w:rsidRDefault="009165AB" w:rsidP="000C70CC">
            <w:pPr>
              <w:rPr>
                <w:rFonts w:cs="Arial"/>
                <w:b/>
                <w:bCs/>
                <w:sz w:val="22"/>
                <w:szCs w:val="22"/>
                <w:u w:val="single"/>
              </w:rPr>
            </w:pPr>
          </w:p>
          <w:p w:rsidR="009165AB" w:rsidRDefault="009165AB" w:rsidP="000C70CC">
            <w:pPr>
              <w:rPr>
                <w:rFonts w:cs="Arial"/>
                <w:b/>
                <w:bCs/>
                <w:sz w:val="22"/>
                <w:szCs w:val="22"/>
                <w:u w:val="single"/>
              </w:rPr>
            </w:pPr>
          </w:p>
          <w:p w:rsidR="009165AB" w:rsidRDefault="009165AB" w:rsidP="000C70CC">
            <w:pPr>
              <w:rPr>
                <w:rFonts w:cs="Arial"/>
                <w:b/>
                <w:bCs/>
                <w:sz w:val="22"/>
                <w:szCs w:val="22"/>
                <w:u w:val="single"/>
              </w:rPr>
            </w:pPr>
          </w:p>
          <w:p w:rsidR="009165AB" w:rsidRDefault="009165AB" w:rsidP="000C70CC">
            <w:pPr>
              <w:rPr>
                <w:rFonts w:cs="Arial"/>
                <w:b/>
                <w:bCs/>
                <w:sz w:val="22"/>
                <w:szCs w:val="22"/>
                <w:u w:val="single"/>
              </w:rPr>
            </w:pPr>
          </w:p>
          <w:p w:rsidR="009165AB" w:rsidRDefault="009165AB" w:rsidP="000C70CC">
            <w:pPr>
              <w:rPr>
                <w:rFonts w:cs="Arial"/>
                <w:b/>
                <w:bCs/>
                <w:sz w:val="22"/>
                <w:szCs w:val="22"/>
                <w:u w:val="single"/>
              </w:rPr>
            </w:pPr>
          </w:p>
          <w:p w:rsidR="009165AB" w:rsidRDefault="009165AB" w:rsidP="000C70CC">
            <w:pPr>
              <w:rPr>
                <w:rFonts w:cs="Arial"/>
                <w:b/>
                <w:bCs/>
                <w:sz w:val="22"/>
                <w:szCs w:val="22"/>
                <w:u w:val="single"/>
              </w:rPr>
            </w:pPr>
          </w:p>
          <w:p w:rsidR="009165AB" w:rsidRDefault="009165AB" w:rsidP="000C70CC">
            <w:pPr>
              <w:rPr>
                <w:rFonts w:cs="Arial"/>
                <w:b/>
                <w:bCs/>
                <w:sz w:val="22"/>
                <w:szCs w:val="22"/>
                <w:u w:val="single"/>
              </w:rPr>
            </w:pPr>
          </w:p>
          <w:p w:rsidR="009165AB" w:rsidRDefault="009165AB" w:rsidP="000C70CC">
            <w:pPr>
              <w:rPr>
                <w:rFonts w:cs="Arial"/>
                <w:b/>
                <w:bCs/>
                <w:sz w:val="22"/>
                <w:szCs w:val="22"/>
                <w:u w:val="single"/>
              </w:rPr>
            </w:pPr>
          </w:p>
          <w:p w:rsidR="009165AB" w:rsidRDefault="009165AB" w:rsidP="000C70CC">
            <w:pPr>
              <w:rPr>
                <w:rFonts w:cs="Arial"/>
                <w:b/>
                <w:bCs/>
                <w:sz w:val="22"/>
                <w:szCs w:val="22"/>
                <w:u w:val="single"/>
              </w:rPr>
            </w:pPr>
          </w:p>
          <w:p w:rsidR="009165AB" w:rsidRDefault="009165AB" w:rsidP="000C70CC">
            <w:pPr>
              <w:rPr>
                <w:rFonts w:cs="Arial"/>
                <w:b/>
                <w:bCs/>
                <w:sz w:val="22"/>
                <w:szCs w:val="22"/>
                <w:u w:val="single"/>
              </w:rPr>
            </w:pPr>
          </w:p>
          <w:p w:rsidR="009165AB" w:rsidRDefault="009165AB" w:rsidP="000C70CC">
            <w:pPr>
              <w:rPr>
                <w:rFonts w:cs="Arial"/>
                <w:b/>
                <w:bCs/>
                <w:sz w:val="22"/>
                <w:szCs w:val="22"/>
                <w:u w:val="single"/>
              </w:rPr>
            </w:pPr>
          </w:p>
          <w:p w:rsidR="009165AB" w:rsidRDefault="009165AB" w:rsidP="000C70CC">
            <w:pPr>
              <w:rPr>
                <w:rFonts w:cs="Arial"/>
                <w:b/>
                <w:bCs/>
                <w:sz w:val="22"/>
                <w:szCs w:val="22"/>
                <w:u w:val="single"/>
              </w:rPr>
            </w:pPr>
          </w:p>
          <w:p w:rsidR="009165AB" w:rsidRDefault="009165AB" w:rsidP="000C70CC">
            <w:pPr>
              <w:rPr>
                <w:rFonts w:cs="Arial"/>
                <w:b/>
                <w:bCs/>
                <w:sz w:val="22"/>
                <w:szCs w:val="22"/>
                <w:u w:val="single"/>
              </w:rPr>
            </w:pPr>
          </w:p>
          <w:p w:rsidR="009165AB" w:rsidRDefault="009165AB" w:rsidP="000C70CC">
            <w:pPr>
              <w:rPr>
                <w:rFonts w:cs="Arial"/>
                <w:b/>
                <w:bCs/>
                <w:sz w:val="22"/>
                <w:szCs w:val="22"/>
                <w:u w:val="single"/>
              </w:rPr>
            </w:pPr>
          </w:p>
          <w:p w:rsidR="00B8016E" w:rsidRPr="00D35085" w:rsidRDefault="00B8016E" w:rsidP="000C70CC">
            <w:pPr>
              <w:rPr>
                <w:rFonts w:cs="Arial"/>
                <w:sz w:val="22"/>
                <w:szCs w:val="22"/>
              </w:rPr>
            </w:pPr>
            <w:r w:rsidRPr="00D35085">
              <w:rPr>
                <w:rFonts w:cs="Arial"/>
                <w:b/>
                <w:bCs/>
                <w:sz w:val="22"/>
                <w:szCs w:val="22"/>
                <w:u w:val="single"/>
              </w:rPr>
              <w:t>Finanční vyúčtování příspěvku</w:t>
            </w:r>
          </w:p>
        </w:tc>
      </w:tr>
      <w:tr w:rsidR="00B8016E" w:rsidRPr="0001295E" w:rsidTr="000C70CC">
        <w:tblPrEx>
          <w:tblCellMar>
            <w:left w:w="70" w:type="dxa"/>
            <w:right w:w="70" w:type="dxa"/>
          </w:tblCellMar>
        </w:tblPrEx>
        <w:trPr>
          <w:gridBefore w:val="1"/>
          <w:wBefore w:w="55" w:type="dxa"/>
          <w:trHeight w:val="510"/>
        </w:trPr>
        <w:tc>
          <w:tcPr>
            <w:tcW w:w="9796" w:type="dxa"/>
            <w:gridSpan w:val="3"/>
            <w:tcBorders>
              <w:top w:val="nil"/>
              <w:left w:val="nil"/>
              <w:bottom w:val="nil"/>
              <w:right w:val="nil"/>
            </w:tcBorders>
            <w:shd w:val="clear" w:color="auto" w:fill="auto"/>
            <w:noWrap/>
            <w:vAlign w:val="bottom"/>
          </w:tcPr>
          <w:p w:rsidR="00B8016E" w:rsidRPr="00D35085" w:rsidRDefault="00B8016E" w:rsidP="000C70CC">
            <w:pPr>
              <w:rPr>
                <w:rFonts w:cs="Arial"/>
                <w:b/>
                <w:bCs/>
                <w:sz w:val="22"/>
                <w:szCs w:val="22"/>
                <w:u w:val="single"/>
              </w:rPr>
            </w:pPr>
            <w:r w:rsidRPr="00D35085">
              <w:rPr>
                <w:rFonts w:cs="Arial"/>
                <w:b/>
                <w:bCs/>
                <w:sz w:val="22"/>
                <w:szCs w:val="22"/>
                <w:u w:val="single"/>
              </w:rPr>
              <w:t>- příloha č. 1 ke smlouvě o poskytnutí příspěvku s Nadačním ústavem regionální spolupráce, o.</w:t>
            </w:r>
            <w:r>
              <w:rPr>
                <w:rFonts w:cs="Arial"/>
                <w:b/>
                <w:bCs/>
                <w:sz w:val="22"/>
                <w:szCs w:val="22"/>
                <w:u w:val="single"/>
              </w:rPr>
              <w:t xml:space="preserve"> </w:t>
            </w:r>
            <w:r w:rsidRPr="00D35085">
              <w:rPr>
                <w:rFonts w:cs="Arial"/>
                <w:b/>
                <w:bCs/>
                <w:sz w:val="22"/>
                <w:szCs w:val="22"/>
                <w:u w:val="single"/>
              </w:rPr>
              <w:t>p.</w:t>
            </w:r>
            <w:r>
              <w:rPr>
                <w:rFonts w:cs="Arial"/>
                <w:b/>
                <w:bCs/>
                <w:sz w:val="22"/>
                <w:szCs w:val="22"/>
                <w:u w:val="single"/>
              </w:rPr>
              <w:t xml:space="preserve"> </w:t>
            </w:r>
            <w:r w:rsidRPr="00D35085">
              <w:rPr>
                <w:rFonts w:cs="Arial"/>
                <w:b/>
                <w:bCs/>
                <w:sz w:val="22"/>
                <w:szCs w:val="22"/>
                <w:u w:val="single"/>
              </w:rPr>
              <w:t>s., ze dne …</w:t>
            </w:r>
            <w:r>
              <w:rPr>
                <w:rFonts w:cs="Arial"/>
                <w:b/>
                <w:bCs/>
                <w:sz w:val="22"/>
                <w:szCs w:val="22"/>
                <w:u w:val="single"/>
              </w:rPr>
              <w:t>…..</w:t>
            </w:r>
          </w:p>
        </w:tc>
      </w:tr>
    </w:tbl>
    <w:p w:rsidR="00B8016E" w:rsidRPr="0001295E" w:rsidRDefault="00B8016E" w:rsidP="00B8016E"/>
    <w:tbl>
      <w:tblPr>
        <w:tblW w:w="9736" w:type="dxa"/>
        <w:tblInd w:w="54" w:type="dxa"/>
        <w:tblLayout w:type="fixed"/>
        <w:tblCellMar>
          <w:left w:w="70" w:type="dxa"/>
          <w:right w:w="70" w:type="dxa"/>
        </w:tblCellMar>
        <w:tblLook w:val="0000" w:firstRow="0" w:lastRow="0" w:firstColumn="0" w:lastColumn="0" w:noHBand="0" w:noVBand="0"/>
      </w:tblPr>
      <w:tblGrid>
        <w:gridCol w:w="16"/>
        <w:gridCol w:w="874"/>
        <w:gridCol w:w="891"/>
        <w:gridCol w:w="890"/>
        <w:gridCol w:w="891"/>
        <w:gridCol w:w="890"/>
        <w:gridCol w:w="697"/>
        <w:gridCol w:w="194"/>
        <w:gridCol w:w="890"/>
        <w:gridCol w:w="891"/>
        <w:gridCol w:w="890"/>
        <w:gridCol w:w="891"/>
        <w:gridCol w:w="831"/>
      </w:tblGrid>
      <w:tr w:rsidR="00B8016E" w:rsidRPr="0001295E" w:rsidTr="000C70CC">
        <w:trPr>
          <w:trHeight w:val="510"/>
        </w:trPr>
        <w:tc>
          <w:tcPr>
            <w:tcW w:w="5149" w:type="dxa"/>
            <w:gridSpan w:val="7"/>
            <w:tcBorders>
              <w:top w:val="single" w:sz="8" w:space="0" w:color="auto"/>
              <w:left w:val="single" w:sz="8" w:space="0" w:color="auto"/>
              <w:bottom w:val="single" w:sz="4" w:space="0" w:color="auto"/>
              <w:right w:val="single" w:sz="8" w:space="0" w:color="000000"/>
            </w:tcBorders>
            <w:shd w:val="clear" w:color="auto" w:fill="auto"/>
            <w:vAlign w:val="center"/>
          </w:tcPr>
          <w:p w:rsidR="00B8016E" w:rsidRPr="0001295E" w:rsidRDefault="00B8016E" w:rsidP="000C70CC">
            <w:pPr>
              <w:rPr>
                <w:rFonts w:cs="Arial"/>
                <w:sz w:val="20"/>
                <w:szCs w:val="20"/>
              </w:rPr>
            </w:pPr>
            <w:r w:rsidRPr="0001295E">
              <w:rPr>
                <w:rFonts w:cs="Arial"/>
                <w:b/>
                <w:bCs/>
                <w:sz w:val="20"/>
                <w:szCs w:val="20"/>
              </w:rPr>
              <w:t xml:space="preserve">PŘÍJEMCE                                           </w:t>
            </w:r>
            <w:r w:rsidRPr="0001295E">
              <w:rPr>
                <w:rFonts w:cs="Arial"/>
                <w:sz w:val="20"/>
                <w:szCs w:val="20"/>
              </w:rPr>
              <w:t xml:space="preserve">                    </w:t>
            </w:r>
          </w:p>
          <w:p w:rsidR="00B8016E" w:rsidRPr="0001295E" w:rsidRDefault="00B8016E" w:rsidP="000C70CC">
            <w:pPr>
              <w:rPr>
                <w:rFonts w:cs="Arial"/>
                <w:b/>
                <w:bCs/>
                <w:sz w:val="20"/>
                <w:szCs w:val="20"/>
              </w:rPr>
            </w:pPr>
            <w:r w:rsidRPr="0001295E">
              <w:rPr>
                <w:rFonts w:cs="Arial"/>
                <w:sz w:val="20"/>
                <w:szCs w:val="20"/>
              </w:rPr>
              <w:t>(jméno a příjmení/název/obchodní firma)</w:t>
            </w:r>
          </w:p>
        </w:tc>
        <w:tc>
          <w:tcPr>
            <w:tcW w:w="4587" w:type="dxa"/>
            <w:gridSpan w:val="6"/>
            <w:tcBorders>
              <w:top w:val="single" w:sz="8" w:space="0" w:color="auto"/>
              <w:left w:val="nil"/>
              <w:bottom w:val="single" w:sz="4" w:space="0" w:color="auto"/>
              <w:right w:val="single" w:sz="8" w:space="0" w:color="000000"/>
            </w:tcBorders>
            <w:shd w:val="clear" w:color="auto" w:fill="auto"/>
            <w:noWrap/>
            <w:vAlign w:val="bottom"/>
          </w:tcPr>
          <w:p w:rsidR="00B8016E" w:rsidRPr="0001295E" w:rsidRDefault="00B8016E" w:rsidP="000C70CC">
            <w:pPr>
              <w:rPr>
                <w:rFonts w:cs="Arial"/>
                <w:sz w:val="20"/>
                <w:szCs w:val="20"/>
              </w:rPr>
            </w:pPr>
            <w:r w:rsidRPr="0001295E">
              <w:rPr>
                <w:rFonts w:cs="Arial"/>
                <w:sz w:val="20"/>
                <w:szCs w:val="20"/>
              </w:rPr>
              <w:t> </w:t>
            </w:r>
          </w:p>
        </w:tc>
      </w:tr>
      <w:tr w:rsidR="00B8016E" w:rsidRPr="0001295E" w:rsidTr="000C70CC">
        <w:trPr>
          <w:trHeight w:val="510"/>
        </w:trPr>
        <w:tc>
          <w:tcPr>
            <w:tcW w:w="5149" w:type="dxa"/>
            <w:gridSpan w:val="7"/>
            <w:tcBorders>
              <w:top w:val="single" w:sz="4" w:space="0" w:color="auto"/>
              <w:left w:val="single" w:sz="8" w:space="0" w:color="auto"/>
              <w:bottom w:val="single" w:sz="4" w:space="0" w:color="auto"/>
              <w:right w:val="single" w:sz="8" w:space="0" w:color="000000"/>
            </w:tcBorders>
            <w:shd w:val="clear" w:color="auto" w:fill="auto"/>
            <w:vAlign w:val="center"/>
          </w:tcPr>
          <w:p w:rsidR="00B8016E" w:rsidRPr="0001295E" w:rsidRDefault="00B8016E" w:rsidP="000C70CC">
            <w:pPr>
              <w:rPr>
                <w:rFonts w:cs="Arial"/>
                <w:b/>
                <w:bCs/>
                <w:sz w:val="20"/>
                <w:szCs w:val="20"/>
              </w:rPr>
            </w:pPr>
            <w:r w:rsidRPr="0001295E">
              <w:rPr>
                <w:rFonts w:cs="Arial"/>
                <w:b/>
                <w:bCs/>
                <w:sz w:val="20"/>
                <w:szCs w:val="20"/>
              </w:rPr>
              <w:t xml:space="preserve">ADRESA                                                                  </w:t>
            </w:r>
          </w:p>
          <w:p w:rsidR="00B8016E" w:rsidRPr="0001295E" w:rsidRDefault="00B8016E" w:rsidP="000C70CC">
            <w:pPr>
              <w:rPr>
                <w:rFonts w:cs="Arial"/>
                <w:b/>
                <w:bCs/>
                <w:sz w:val="20"/>
                <w:szCs w:val="20"/>
              </w:rPr>
            </w:pPr>
            <w:r w:rsidRPr="0001295E">
              <w:rPr>
                <w:rFonts w:cs="Arial"/>
                <w:sz w:val="20"/>
                <w:szCs w:val="20"/>
              </w:rPr>
              <w:t>(trvalé bydliště/místo podnikání/sídlo)</w:t>
            </w:r>
          </w:p>
        </w:tc>
        <w:tc>
          <w:tcPr>
            <w:tcW w:w="4587" w:type="dxa"/>
            <w:gridSpan w:val="6"/>
            <w:tcBorders>
              <w:top w:val="single" w:sz="4" w:space="0" w:color="auto"/>
              <w:left w:val="nil"/>
              <w:bottom w:val="single" w:sz="4" w:space="0" w:color="auto"/>
              <w:right w:val="single" w:sz="8" w:space="0" w:color="000000"/>
            </w:tcBorders>
            <w:shd w:val="clear" w:color="auto" w:fill="auto"/>
            <w:noWrap/>
            <w:vAlign w:val="bottom"/>
          </w:tcPr>
          <w:p w:rsidR="00B8016E" w:rsidRPr="0001295E" w:rsidRDefault="00B8016E" w:rsidP="000C70CC">
            <w:pPr>
              <w:rPr>
                <w:rFonts w:cs="Arial"/>
                <w:sz w:val="22"/>
                <w:szCs w:val="22"/>
              </w:rPr>
            </w:pPr>
            <w:r w:rsidRPr="0001295E">
              <w:rPr>
                <w:rFonts w:cs="Arial"/>
                <w:sz w:val="22"/>
                <w:szCs w:val="22"/>
              </w:rPr>
              <w:t> </w:t>
            </w:r>
          </w:p>
        </w:tc>
      </w:tr>
      <w:tr w:rsidR="00B8016E" w:rsidRPr="0001295E" w:rsidTr="000C70CC">
        <w:trPr>
          <w:trHeight w:val="510"/>
        </w:trPr>
        <w:tc>
          <w:tcPr>
            <w:tcW w:w="5149" w:type="dxa"/>
            <w:gridSpan w:val="7"/>
            <w:tcBorders>
              <w:top w:val="single" w:sz="4" w:space="0" w:color="auto"/>
              <w:left w:val="single" w:sz="8" w:space="0" w:color="auto"/>
              <w:bottom w:val="single" w:sz="4" w:space="0" w:color="auto"/>
              <w:right w:val="single" w:sz="8" w:space="0" w:color="000000"/>
            </w:tcBorders>
            <w:shd w:val="clear" w:color="auto" w:fill="auto"/>
            <w:vAlign w:val="center"/>
          </w:tcPr>
          <w:p w:rsidR="00B8016E" w:rsidRPr="0001295E" w:rsidRDefault="00B8016E" w:rsidP="000C70CC">
            <w:pPr>
              <w:rPr>
                <w:rFonts w:cs="Arial"/>
                <w:b/>
                <w:bCs/>
                <w:sz w:val="20"/>
                <w:szCs w:val="20"/>
              </w:rPr>
            </w:pPr>
            <w:r w:rsidRPr="0001295E">
              <w:rPr>
                <w:rFonts w:cs="Arial"/>
                <w:b/>
                <w:bCs/>
                <w:sz w:val="20"/>
                <w:szCs w:val="20"/>
              </w:rPr>
              <w:t xml:space="preserve">IČ </w:t>
            </w:r>
            <w:r w:rsidRPr="0001295E">
              <w:rPr>
                <w:rFonts w:cs="Arial"/>
                <w:sz w:val="20"/>
                <w:szCs w:val="20"/>
              </w:rPr>
              <w:t>(u fyzické osoby i datum narození a rodné číslo)</w:t>
            </w:r>
          </w:p>
        </w:tc>
        <w:tc>
          <w:tcPr>
            <w:tcW w:w="4587" w:type="dxa"/>
            <w:gridSpan w:val="6"/>
            <w:tcBorders>
              <w:top w:val="single" w:sz="4" w:space="0" w:color="auto"/>
              <w:left w:val="nil"/>
              <w:bottom w:val="single" w:sz="4" w:space="0" w:color="auto"/>
              <w:right w:val="single" w:sz="8" w:space="0" w:color="000000"/>
            </w:tcBorders>
            <w:shd w:val="clear" w:color="auto" w:fill="auto"/>
            <w:noWrap/>
            <w:vAlign w:val="bottom"/>
          </w:tcPr>
          <w:p w:rsidR="00B8016E" w:rsidRPr="0001295E" w:rsidRDefault="00B8016E" w:rsidP="000C70CC">
            <w:pPr>
              <w:rPr>
                <w:rFonts w:cs="Arial"/>
                <w:sz w:val="20"/>
                <w:szCs w:val="20"/>
              </w:rPr>
            </w:pPr>
            <w:r w:rsidRPr="0001295E">
              <w:rPr>
                <w:rFonts w:cs="Arial"/>
                <w:sz w:val="20"/>
                <w:szCs w:val="20"/>
              </w:rPr>
              <w:t> </w:t>
            </w:r>
          </w:p>
        </w:tc>
      </w:tr>
      <w:tr w:rsidR="00B8016E" w:rsidRPr="0001295E" w:rsidTr="000C70CC">
        <w:trPr>
          <w:trHeight w:val="510"/>
        </w:trPr>
        <w:tc>
          <w:tcPr>
            <w:tcW w:w="5149" w:type="dxa"/>
            <w:gridSpan w:val="7"/>
            <w:tcBorders>
              <w:top w:val="single" w:sz="4" w:space="0" w:color="auto"/>
              <w:left w:val="single" w:sz="8" w:space="0" w:color="auto"/>
              <w:bottom w:val="single" w:sz="4" w:space="0" w:color="auto"/>
              <w:right w:val="single" w:sz="8" w:space="0" w:color="000000"/>
            </w:tcBorders>
            <w:shd w:val="clear" w:color="auto" w:fill="auto"/>
            <w:vAlign w:val="center"/>
          </w:tcPr>
          <w:p w:rsidR="00B8016E" w:rsidRPr="0001295E" w:rsidRDefault="00B8016E" w:rsidP="000C70CC">
            <w:pPr>
              <w:rPr>
                <w:rFonts w:cs="Arial"/>
                <w:b/>
                <w:bCs/>
                <w:sz w:val="20"/>
                <w:szCs w:val="20"/>
              </w:rPr>
            </w:pPr>
            <w:r w:rsidRPr="0001295E">
              <w:rPr>
                <w:rFonts w:cs="Arial"/>
                <w:b/>
                <w:bCs/>
                <w:sz w:val="20"/>
                <w:szCs w:val="20"/>
              </w:rPr>
              <w:t>Název dotačního programu</w:t>
            </w:r>
          </w:p>
        </w:tc>
        <w:tc>
          <w:tcPr>
            <w:tcW w:w="4587" w:type="dxa"/>
            <w:gridSpan w:val="6"/>
            <w:tcBorders>
              <w:top w:val="single" w:sz="4" w:space="0" w:color="auto"/>
              <w:left w:val="nil"/>
              <w:bottom w:val="single" w:sz="4" w:space="0" w:color="auto"/>
              <w:right w:val="single" w:sz="8" w:space="0" w:color="000000"/>
            </w:tcBorders>
            <w:shd w:val="clear" w:color="auto" w:fill="auto"/>
            <w:vAlign w:val="bottom"/>
          </w:tcPr>
          <w:p w:rsidR="00B8016E" w:rsidRPr="0001295E" w:rsidRDefault="00B8016E" w:rsidP="000C70CC">
            <w:pPr>
              <w:rPr>
                <w:rFonts w:cs="Arial"/>
                <w:sz w:val="20"/>
                <w:szCs w:val="20"/>
              </w:rPr>
            </w:pPr>
            <w:r w:rsidRPr="0001295E">
              <w:rPr>
                <w:rFonts w:cs="Arial"/>
                <w:sz w:val="20"/>
                <w:szCs w:val="20"/>
              </w:rPr>
              <w:t> </w:t>
            </w:r>
          </w:p>
        </w:tc>
      </w:tr>
      <w:tr w:rsidR="00B8016E" w:rsidRPr="0001295E" w:rsidTr="000C70CC">
        <w:trPr>
          <w:trHeight w:val="510"/>
        </w:trPr>
        <w:tc>
          <w:tcPr>
            <w:tcW w:w="5149" w:type="dxa"/>
            <w:gridSpan w:val="7"/>
            <w:tcBorders>
              <w:top w:val="single" w:sz="4" w:space="0" w:color="auto"/>
              <w:left w:val="single" w:sz="8" w:space="0" w:color="auto"/>
              <w:bottom w:val="single" w:sz="4" w:space="0" w:color="auto"/>
              <w:right w:val="single" w:sz="8" w:space="0" w:color="000000"/>
            </w:tcBorders>
            <w:shd w:val="clear" w:color="auto" w:fill="auto"/>
            <w:noWrap/>
            <w:vAlign w:val="center"/>
          </w:tcPr>
          <w:p w:rsidR="00B8016E" w:rsidRPr="0001295E" w:rsidRDefault="00B8016E" w:rsidP="000C70CC">
            <w:pPr>
              <w:rPr>
                <w:rFonts w:cs="Arial"/>
                <w:b/>
                <w:bCs/>
                <w:sz w:val="20"/>
                <w:szCs w:val="20"/>
              </w:rPr>
            </w:pPr>
            <w:r w:rsidRPr="0001295E">
              <w:rPr>
                <w:rFonts w:cs="Arial"/>
                <w:b/>
                <w:bCs/>
                <w:sz w:val="20"/>
                <w:szCs w:val="20"/>
              </w:rPr>
              <w:t>Název akce</w:t>
            </w:r>
          </w:p>
        </w:tc>
        <w:tc>
          <w:tcPr>
            <w:tcW w:w="4587" w:type="dxa"/>
            <w:gridSpan w:val="6"/>
            <w:tcBorders>
              <w:top w:val="single" w:sz="4" w:space="0" w:color="auto"/>
              <w:left w:val="nil"/>
              <w:bottom w:val="single" w:sz="4" w:space="0" w:color="auto"/>
              <w:right w:val="single" w:sz="8" w:space="0" w:color="000000"/>
            </w:tcBorders>
            <w:shd w:val="clear" w:color="auto" w:fill="auto"/>
            <w:noWrap/>
            <w:vAlign w:val="bottom"/>
          </w:tcPr>
          <w:p w:rsidR="00B8016E" w:rsidRPr="0001295E" w:rsidRDefault="00B8016E" w:rsidP="000C70CC">
            <w:pPr>
              <w:rPr>
                <w:rFonts w:cs="Arial"/>
                <w:sz w:val="20"/>
                <w:szCs w:val="20"/>
              </w:rPr>
            </w:pPr>
            <w:r w:rsidRPr="0001295E">
              <w:rPr>
                <w:rFonts w:cs="Arial"/>
                <w:sz w:val="20"/>
                <w:szCs w:val="20"/>
              </w:rPr>
              <w:t> </w:t>
            </w:r>
          </w:p>
        </w:tc>
      </w:tr>
      <w:tr w:rsidR="00B8016E" w:rsidRPr="0001295E" w:rsidTr="000C70CC">
        <w:trPr>
          <w:trHeight w:val="510"/>
        </w:trPr>
        <w:tc>
          <w:tcPr>
            <w:tcW w:w="5149" w:type="dxa"/>
            <w:gridSpan w:val="7"/>
            <w:tcBorders>
              <w:top w:val="single" w:sz="4" w:space="0" w:color="auto"/>
              <w:left w:val="single" w:sz="8" w:space="0" w:color="auto"/>
              <w:bottom w:val="single" w:sz="4" w:space="0" w:color="auto"/>
              <w:right w:val="single" w:sz="8" w:space="0" w:color="000000"/>
            </w:tcBorders>
            <w:shd w:val="clear" w:color="auto" w:fill="auto"/>
            <w:vAlign w:val="center"/>
          </w:tcPr>
          <w:p w:rsidR="00B8016E" w:rsidRPr="0001295E" w:rsidRDefault="00B8016E" w:rsidP="000C70CC">
            <w:pPr>
              <w:rPr>
                <w:rFonts w:cs="Arial"/>
                <w:b/>
                <w:bCs/>
                <w:sz w:val="20"/>
                <w:szCs w:val="20"/>
              </w:rPr>
            </w:pPr>
            <w:r w:rsidRPr="0001295E">
              <w:rPr>
                <w:rFonts w:cs="Arial"/>
                <w:b/>
                <w:bCs/>
                <w:sz w:val="20"/>
                <w:szCs w:val="20"/>
              </w:rPr>
              <w:t>Celkové výdaje na akci</w:t>
            </w:r>
            <w:r>
              <w:rPr>
                <w:rFonts w:cs="Arial"/>
                <w:b/>
                <w:bCs/>
                <w:sz w:val="20"/>
                <w:szCs w:val="20"/>
              </w:rPr>
              <w:t xml:space="preserve"> </w:t>
            </w:r>
            <w:r w:rsidRPr="0001295E">
              <w:rPr>
                <w:rFonts w:cs="Arial"/>
                <w:b/>
                <w:bCs/>
                <w:sz w:val="20"/>
                <w:szCs w:val="20"/>
              </w:rPr>
              <w:t>(v Kč):</w:t>
            </w:r>
          </w:p>
        </w:tc>
        <w:tc>
          <w:tcPr>
            <w:tcW w:w="4587" w:type="dxa"/>
            <w:gridSpan w:val="6"/>
            <w:tcBorders>
              <w:top w:val="single" w:sz="4" w:space="0" w:color="auto"/>
              <w:left w:val="nil"/>
              <w:bottom w:val="single" w:sz="4" w:space="0" w:color="auto"/>
              <w:right w:val="single" w:sz="8" w:space="0" w:color="000000"/>
            </w:tcBorders>
            <w:shd w:val="clear" w:color="auto" w:fill="auto"/>
            <w:noWrap/>
            <w:vAlign w:val="bottom"/>
          </w:tcPr>
          <w:p w:rsidR="00B8016E" w:rsidRPr="0001295E" w:rsidRDefault="00B8016E" w:rsidP="000C70CC">
            <w:pPr>
              <w:rPr>
                <w:rFonts w:cs="Arial"/>
                <w:sz w:val="20"/>
                <w:szCs w:val="20"/>
              </w:rPr>
            </w:pPr>
            <w:r w:rsidRPr="0001295E">
              <w:rPr>
                <w:rFonts w:cs="Arial"/>
                <w:sz w:val="20"/>
                <w:szCs w:val="20"/>
              </w:rPr>
              <w:t> </w:t>
            </w:r>
          </w:p>
        </w:tc>
      </w:tr>
      <w:tr w:rsidR="00B8016E" w:rsidRPr="0001295E" w:rsidTr="000C70CC">
        <w:trPr>
          <w:trHeight w:val="510"/>
        </w:trPr>
        <w:tc>
          <w:tcPr>
            <w:tcW w:w="5149" w:type="dxa"/>
            <w:gridSpan w:val="7"/>
            <w:tcBorders>
              <w:top w:val="single" w:sz="4" w:space="0" w:color="auto"/>
              <w:left w:val="single" w:sz="8" w:space="0" w:color="auto"/>
              <w:bottom w:val="single" w:sz="4" w:space="0" w:color="auto"/>
              <w:right w:val="single" w:sz="8" w:space="0" w:color="000000"/>
            </w:tcBorders>
            <w:shd w:val="clear" w:color="auto" w:fill="auto"/>
            <w:vAlign w:val="center"/>
          </w:tcPr>
          <w:p w:rsidR="00B8016E" w:rsidRPr="0001295E" w:rsidRDefault="00B8016E" w:rsidP="000C70CC">
            <w:pPr>
              <w:rPr>
                <w:rFonts w:cs="Arial"/>
                <w:b/>
                <w:bCs/>
                <w:sz w:val="20"/>
                <w:szCs w:val="20"/>
              </w:rPr>
            </w:pPr>
            <w:r w:rsidRPr="0001295E">
              <w:rPr>
                <w:rFonts w:cs="Arial"/>
                <w:b/>
                <w:bCs/>
                <w:sz w:val="20"/>
                <w:szCs w:val="20"/>
              </w:rPr>
              <w:t>Výše příspěvku</w:t>
            </w:r>
            <w:r>
              <w:rPr>
                <w:rFonts w:cs="Arial"/>
                <w:b/>
                <w:bCs/>
                <w:sz w:val="20"/>
                <w:szCs w:val="20"/>
              </w:rPr>
              <w:t xml:space="preserve"> z rozpočtu Olomouckého kraje (</w:t>
            </w:r>
            <w:r w:rsidRPr="0001295E">
              <w:rPr>
                <w:rFonts w:cs="Arial"/>
                <w:b/>
                <w:bCs/>
                <w:sz w:val="20"/>
                <w:szCs w:val="20"/>
              </w:rPr>
              <w:t>v Kč):</w:t>
            </w:r>
          </w:p>
        </w:tc>
        <w:tc>
          <w:tcPr>
            <w:tcW w:w="4587" w:type="dxa"/>
            <w:gridSpan w:val="6"/>
            <w:tcBorders>
              <w:top w:val="single" w:sz="4" w:space="0" w:color="auto"/>
              <w:left w:val="nil"/>
              <w:bottom w:val="single" w:sz="4" w:space="0" w:color="auto"/>
              <w:right w:val="single" w:sz="8" w:space="0" w:color="000000"/>
            </w:tcBorders>
            <w:shd w:val="clear" w:color="auto" w:fill="auto"/>
            <w:noWrap/>
            <w:vAlign w:val="bottom"/>
          </w:tcPr>
          <w:p w:rsidR="00B8016E" w:rsidRPr="0001295E" w:rsidRDefault="00B8016E" w:rsidP="000C70CC">
            <w:pPr>
              <w:rPr>
                <w:rFonts w:cs="Arial"/>
                <w:sz w:val="20"/>
                <w:szCs w:val="20"/>
              </w:rPr>
            </w:pPr>
            <w:r w:rsidRPr="0001295E">
              <w:rPr>
                <w:rFonts w:cs="Arial"/>
                <w:sz w:val="20"/>
                <w:szCs w:val="20"/>
              </w:rPr>
              <w:t> </w:t>
            </w:r>
          </w:p>
        </w:tc>
      </w:tr>
      <w:tr w:rsidR="00B8016E" w:rsidRPr="0001295E" w:rsidTr="000C70CC">
        <w:trPr>
          <w:trHeight w:val="510"/>
        </w:trPr>
        <w:tc>
          <w:tcPr>
            <w:tcW w:w="5149" w:type="dxa"/>
            <w:gridSpan w:val="7"/>
            <w:tcBorders>
              <w:top w:val="single" w:sz="4" w:space="0" w:color="auto"/>
              <w:left w:val="single" w:sz="8" w:space="0" w:color="auto"/>
              <w:bottom w:val="single" w:sz="4" w:space="0" w:color="auto"/>
              <w:right w:val="single" w:sz="8" w:space="0" w:color="000000"/>
            </w:tcBorders>
            <w:shd w:val="clear" w:color="auto" w:fill="auto"/>
            <w:vAlign w:val="center"/>
          </w:tcPr>
          <w:p w:rsidR="00B8016E" w:rsidRPr="0001295E" w:rsidRDefault="00B8016E" w:rsidP="000C70CC">
            <w:pPr>
              <w:rPr>
                <w:rFonts w:cs="Arial"/>
                <w:b/>
                <w:bCs/>
                <w:sz w:val="20"/>
                <w:szCs w:val="20"/>
              </w:rPr>
            </w:pPr>
            <w:r>
              <w:rPr>
                <w:rFonts w:cs="Arial"/>
                <w:b/>
                <w:bCs/>
                <w:sz w:val="20"/>
                <w:szCs w:val="20"/>
              </w:rPr>
              <w:t>Z příspěvku</w:t>
            </w:r>
            <w:r w:rsidRPr="0001295E">
              <w:rPr>
                <w:rFonts w:cs="Arial"/>
                <w:b/>
                <w:bCs/>
                <w:sz w:val="20"/>
                <w:szCs w:val="20"/>
              </w:rPr>
              <w:t xml:space="preserve"> vráceno (v Kč):</w:t>
            </w:r>
          </w:p>
        </w:tc>
        <w:tc>
          <w:tcPr>
            <w:tcW w:w="4587" w:type="dxa"/>
            <w:gridSpan w:val="6"/>
            <w:tcBorders>
              <w:top w:val="single" w:sz="4" w:space="0" w:color="auto"/>
              <w:left w:val="nil"/>
              <w:bottom w:val="single" w:sz="4" w:space="0" w:color="auto"/>
              <w:right w:val="single" w:sz="8" w:space="0" w:color="000000"/>
            </w:tcBorders>
            <w:shd w:val="clear" w:color="auto" w:fill="auto"/>
            <w:noWrap/>
            <w:vAlign w:val="bottom"/>
          </w:tcPr>
          <w:p w:rsidR="00B8016E" w:rsidRPr="0001295E" w:rsidRDefault="00B8016E" w:rsidP="000C70CC">
            <w:pPr>
              <w:rPr>
                <w:rFonts w:cs="Arial"/>
                <w:sz w:val="20"/>
                <w:szCs w:val="20"/>
              </w:rPr>
            </w:pPr>
            <w:r w:rsidRPr="0001295E">
              <w:rPr>
                <w:rFonts w:cs="Arial"/>
                <w:sz w:val="20"/>
                <w:szCs w:val="20"/>
              </w:rPr>
              <w:t> </w:t>
            </w:r>
          </w:p>
        </w:tc>
      </w:tr>
      <w:tr w:rsidR="00B8016E" w:rsidRPr="0001295E" w:rsidTr="000C70CC">
        <w:trPr>
          <w:trHeight w:val="510"/>
        </w:trPr>
        <w:tc>
          <w:tcPr>
            <w:tcW w:w="5149" w:type="dxa"/>
            <w:gridSpan w:val="7"/>
            <w:tcBorders>
              <w:top w:val="single" w:sz="4" w:space="0" w:color="auto"/>
              <w:left w:val="single" w:sz="8" w:space="0" w:color="auto"/>
              <w:bottom w:val="single" w:sz="4" w:space="0" w:color="auto"/>
              <w:right w:val="single" w:sz="8" w:space="0" w:color="000000"/>
            </w:tcBorders>
            <w:shd w:val="clear" w:color="auto" w:fill="auto"/>
            <w:vAlign w:val="center"/>
          </w:tcPr>
          <w:p w:rsidR="00B8016E" w:rsidRPr="0001295E" w:rsidRDefault="00B8016E" w:rsidP="000C70CC">
            <w:pPr>
              <w:rPr>
                <w:rFonts w:cs="Arial"/>
                <w:b/>
                <w:bCs/>
                <w:sz w:val="20"/>
                <w:szCs w:val="20"/>
              </w:rPr>
            </w:pPr>
            <w:r w:rsidRPr="0001295E">
              <w:rPr>
                <w:rFonts w:cs="Arial"/>
                <w:b/>
                <w:bCs/>
                <w:sz w:val="20"/>
                <w:szCs w:val="20"/>
              </w:rPr>
              <w:t>Prostředky vráceny na účet Olomouckého kraje dne</w:t>
            </w:r>
          </w:p>
        </w:tc>
        <w:tc>
          <w:tcPr>
            <w:tcW w:w="4587" w:type="dxa"/>
            <w:gridSpan w:val="6"/>
            <w:tcBorders>
              <w:top w:val="single" w:sz="4" w:space="0" w:color="auto"/>
              <w:left w:val="nil"/>
              <w:bottom w:val="single" w:sz="4" w:space="0" w:color="auto"/>
              <w:right w:val="single" w:sz="8" w:space="0" w:color="000000"/>
            </w:tcBorders>
            <w:shd w:val="clear" w:color="auto" w:fill="auto"/>
            <w:noWrap/>
            <w:vAlign w:val="bottom"/>
          </w:tcPr>
          <w:p w:rsidR="00B8016E" w:rsidRPr="0001295E" w:rsidRDefault="00B8016E" w:rsidP="000C70CC">
            <w:pPr>
              <w:rPr>
                <w:rFonts w:cs="Arial"/>
                <w:sz w:val="20"/>
                <w:szCs w:val="20"/>
              </w:rPr>
            </w:pPr>
            <w:r w:rsidRPr="0001295E">
              <w:rPr>
                <w:rFonts w:cs="Arial"/>
                <w:sz w:val="20"/>
                <w:szCs w:val="20"/>
              </w:rPr>
              <w:t> </w:t>
            </w:r>
          </w:p>
        </w:tc>
      </w:tr>
      <w:tr w:rsidR="00B8016E" w:rsidRPr="0001295E" w:rsidTr="000C70CC">
        <w:trPr>
          <w:trHeight w:val="510"/>
        </w:trPr>
        <w:tc>
          <w:tcPr>
            <w:tcW w:w="5149" w:type="dxa"/>
            <w:gridSpan w:val="7"/>
            <w:tcBorders>
              <w:top w:val="single" w:sz="4" w:space="0" w:color="auto"/>
              <w:left w:val="single" w:sz="8" w:space="0" w:color="auto"/>
              <w:bottom w:val="single" w:sz="8" w:space="0" w:color="auto"/>
              <w:right w:val="single" w:sz="8" w:space="0" w:color="000000"/>
            </w:tcBorders>
            <w:shd w:val="clear" w:color="auto" w:fill="auto"/>
            <w:vAlign w:val="center"/>
          </w:tcPr>
          <w:p w:rsidR="00B8016E" w:rsidRPr="0001295E" w:rsidRDefault="00B8016E" w:rsidP="000C70CC">
            <w:pPr>
              <w:rPr>
                <w:rFonts w:cs="Arial"/>
                <w:b/>
                <w:bCs/>
                <w:sz w:val="20"/>
                <w:szCs w:val="20"/>
              </w:rPr>
            </w:pPr>
            <w:r w:rsidRPr="0001295E">
              <w:rPr>
                <w:rFonts w:cs="Arial"/>
                <w:b/>
                <w:bCs/>
                <w:sz w:val="20"/>
                <w:szCs w:val="20"/>
              </w:rPr>
              <w:t xml:space="preserve">Osoba odpovědná za vyúčtování příspěvku  </w:t>
            </w:r>
          </w:p>
          <w:p w:rsidR="00B8016E" w:rsidRPr="0001295E" w:rsidRDefault="00B8016E" w:rsidP="000C70CC">
            <w:pPr>
              <w:rPr>
                <w:rFonts w:cs="Arial"/>
                <w:b/>
                <w:bCs/>
                <w:sz w:val="20"/>
                <w:szCs w:val="20"/>
              </w:rPr>
            </w:pPr>
            <w:r w:rsidRPr="0001295E">
              <w:rPr>
                <w:rFonts w:cs="Arial"/>
                <w:sz w:val="20"/>
                <w:szCs w:val="20"/>
              </w:rPr>
              <w:t>(jméno a příjmení, funkce, adresa, telefon)</w:t>
            </w:r>
          </w:p>
        </w:tc>
        <w:tc>
          <w:tcPr>
            <w:tcW w:w="4587" w:type="dxa"/>
            <w:gridSpan w:val="6"/>
            <w:tcBorders>
              <w:top w:val="single" w:sz="4" w:space="0" w:color="auto"/>
              <w:left w:val="nil"/>
              <w:bottom w:val="single" w:sz="8" w:space="0" w:color="auto"/>
              <w:right w:val="single" w:sz="8" w:space="0" w:color="000000"/>
            </w:tcBorders>
            <w:shd w:val="clear" w:color="auto" w:fill="auto"/>
            <w:noWrap/>
            <w:vAlign w:val="bottom"/>
          </w:tcPr>
          <w:p w:rsidR="00B8016E" w:rsidRPr="0001295E" w:rsidRDefault="00B8016E" w:rsidP="000C70CC">
            <w:pPr>
              <w:rPr>
                <w:rFonts w:cs="Arial"/>
                <w:sz w:val="20"/>
                <w:szCs w:val="20"/>
              </w:rPr>
            </w:pPr>
            <w:r w:rsidRPr="0001295E">
              <w:rPr>
                <w:rFonts w:cs="Arial"/>
                <w:sz w:val="20"/>
                <w:szCs w:val="20"/>
              </w:rPr>
              <w:t> </w:t>
            </w:r>
          </w:p>
        </w:tc>
      </w:tr>
      <w:tr w:rsidR="00B8016E" w:rsidRPr="0001295E" w:rsidTr="000C70CC">
        <w:trPr>
          <w:trHeight w:val="315"/>
        </w:trPr>
        <w:tc>
          <w:tcPr>
            <w:tcW w:w="9736" w:type="dxa"/>
            <w:gridSpan w:val="13"/>
            <w:tcBorders>
              <w:top w:val="nil"/>
              <w:left w:val="nil"/>
              <w:bottom w:val="nil"/>
              <w:right w:val="nil"/>
            </w:tcBorders>
            <w:shd w:val="clear" w:color="auto" w:fill="auto"/>
          </w:tcPr>
          <w:p w:rsidR="00B8016E" w:rsidRPr="0001295E" w:rsidRDefault="00B8016E" w:rsidP="000C70CC">
            <w:pPr>
              <w:rPr>
                <w:rFonts w:cs="Arial"/>
                <w:b/>
                <w:bCs/>
                <w:i/>
                <w:iCs/>
                <w:sz w:val="22"/>
                <w:szCs w:val="22"/>
              </w:rPr>
            </w:pPr>
          </w:p>
        </w:tc>
      </w:tr>
      <w:tr w:rsidR="00B8016E" w:rsidRPr="0001295E" w:rsidTr="000C70CC">
        <w:trPr>
          <w:trHeight w:val="300"/>
        </w:trPr>
        <w:tc>
          <w:tcPr>
            <w:tcW w:w="9736" w:type="dxa"/>
            <w:gridSpan w:val="13"/>
            <w:tcBorders>
              <w:top w:val="nil"/>
              <w:left w:val="nil"/>
              <w:bottom w:val="single" w:sz="8" w:space="0" w:color="auto"/>
              <w:right w:val="nil"/>
            </w:tcBorders>
            <w:shd w:val="clear" w:color="auto" w:fill="auto"/>
            <w:vAlign w:val="bottom"/>
          </w:tcPr>
          <w:p w:rsidR="00B8016E" w:rsidRPr="00D35085" w:rsidRDefault="00B8016E" w:rsidP="000C70CC">
            <w:pPr>
              <w:rPr>
                <w:rFonts w:cs="Arial"/>
                <w:b/>
                <w:bCs/>
                <w:sz w:val="20"/>
                <w:szCs w:val="20"/>
              </w:rPr>
            </w:pPr>
            <w:r w:rsidRPr="00D35085">
              <w:rPr>
                <w:rFonts w:cs="Arial"/>
                <w:b/>
                <w:bCs/>
                <w:sz w:val="20"/>
                <w:szCs w:val="20"/>
              </w:rPr>
              <w:t>Soupis výdajů hrazených z poskytnutého příspěvku</w:t>
            </w:r>
          </w:p>
        </w:tc>
      </w:tr>
      <w:tr w:rsidR="00B8016E" w:rsidRPr="0001295E" w:rsidTr="000C70CC">
        <w:trPr>
          <w:trHeight w:val="1052"/>
        </w:trPr>
        <w:tc>
          <w:tcPr>
            <w:tcW w:w="890" w:type="dxa"/>
            <w:gridSpan w:val="2"/>
            <w:tcBorders>
              <w:top w:val="single" w:sz="8" w:space="0" w:color="auto"/>
              <w:left w:val="single" w:sz="8" w:space="0" w:color="auto"/>
              <w:bottom w:val="single" w:sz="8" w:space="0" w:color="auto"/>
              <w:right w:val="single" w:sz="4" w:space="0" w:color="auto"/>
            </w:tcBorders>
            <w:shd w:val="clear" w:color="auto" w:fill="auto"/>
            <w:vAlign w:val="center"/>
          </w:tcPr>
          <w:p w:rsidR="00B8016E" w:rsidRPr="0001295E" w:rsidRDefault="00B8016E" w:rsidP="000C70CC">
            <w:pPr>
              <w:jc w:val="center"/>
              <w:rPr>
                <w:rFonts w:cs="Arial"/>
                <w:bCs/>
                <w:sz w:val="16"/>
                <w:szCs w:val="16"/>
              </w:rPr>
            </w:pPr>
            <w:r w:rsidRPr="0001295E">
              <w:rPr>
                <w:rFonts w:cs="Arial"/>
                <w:bCs/>
                <w:sz w:val="16"/>
                <w:szCs w:val="16"/>
              </w:rPr>
              <w:t>číslo účetního dokladu v účetní evidenci</w:t>
            </w:r>
          </w:p>
        </w:tc>
        <w:tc>
          <w:tcPr>
            <w:tcW w:w="891" w:type="dxa"/>
            <w:tcBorders>
              <w:top w:val="single" w:sz="8" w:space="0" w:color="auto"/>
              <w:left w:val="nil"/>
              <w:bottom w:val="single" w:sz="8" w:space="0" w:color="auto"/>
              <w:right w:val="single" w:sz="4" w:space="0" w:color="auto"/>
            </w:tcBorders>
            <w:shd w:val="clear" w:color="auto" w:fill="auto"/>
            <w:vAlign w:val="center"/>
          </w:tcPr>
          <w:p w:rsidR="00B8016E" w:rsidRPr="0001295E" w:rsidRDefault="00B8016E" w:rsidP="000C70CC">
            <w:pPr>
              <w:jc w:val="center"/>
              <w:rPr>
                <w:rFonts w:cs="Arial"/>
                <w:bCs/>
                <w:sz w:val="16"/>
                <w:szCs w:val="16"/>
              </w:rPr>
            </w:pPr>
            <w:r w:rsidRPr="0001295E">
              <w:rPr>
                <w:rFonts w:cs="Arial"/>
                <w:bCs/>
                <w:sz w:val="16"/>
                <w:szCs w:val="16"/>
              </w:rPr>
              <w:t>číslo prvotního účetního dokladu</w:t>
            </w:r>
          </w:p>
        </w:tc>
        <w:tc>
          <w:tcPr>
            <w:tcW w:w="890" w:type="dxa"/>
            <w:tcBorders>
              <w:top w:val="single" w:sz="8" w:space="0" w:color="auto"/>
              <w:left w:val="nil"/>
              <w:bottom w:val="single" w:sz="8" w:space="0" w:color="auto"/>
              <w:right w:val="single" w:sz="4" w:space="0" w:color="auto"/>
            </w:tcBorders>
            <w:shd w:val="clear" w:color="auto" w:fill="auto"/>
            <w:vAlign w:val="center"/>
          </w:tcPr>
          <w:p w:rsidR="00B8016E" w:rsidRPr="0001295E" w:rsidRDefault="00B8016E" w:rsidP="000C70CC">
            <w:pPr>
              <w:jc w:val="center"/>
              <w:rPr>
                <w:rFonts w:cs="Arial"/>
                <w:bCs/>
                <w:sz w:val="16"/>
                <w:szCs w:val="16"/>
              </w:rPr>
            </w:pPr>
            <w:r w:rsidRPr="0001295E">
              <w:rPr>
                <w:rFonts w:cs="Arial"/>
                <w:bCs/>
                <w:sz w:val="16"/>
                <w:szCs w:val="16"/>
              </w:rPr>
              <w:t>název dokladu (např. faktura, paragon, apod.)</w:t>
            </w:r>
          </w:p>
        </w:tc>
        <w:tc>
          <w:tcPr>
            <w:tcW w:w="891" w:type="dxa"/>
            <w:tcBorders>
              <w:top w:val="single" w:sz="8" w:space="0" w:color="auto"/>
              <w:left w:val="nil"/>
              <w:bottom w:val="single" w:sz="8" w:space="0" w:color="auto"/>
              <w:right w:val="single" w:sz="4" w:space="0" w:color="auto"/>
            </w:tcBorders>
            <w:shd w:val="clear" w:color="auto" w:fill="auto"/>
            <w:vAlign w:val="center"/>
          </w:tcPr>
          <w:p w:rsidR="00B8016E" w:rsidRPr="0001295E" w:rsidRDefault="00B8016E" w:rsidP="000C70CC">
            <w:pPr>
              <w:jc w:val="center"/>
              <w:rPr>
                <w:rFonts w:cs="Arial"/>
                <w:bCs/>
                <w:sz w:val="16"/>
                <w:szCs w:val="16"/>
              </w:rPr>
            </w:pPr>
            <w:r w:rsidRPr="0001295E">
              <w:rPr>
                <w:rFonts w:cs="Arial"/>
                <w:bCs/>
                <w:sz w:val="16"/>
                <w:szCs w:val="16"/>
              </w:rPr>
              <w:t>datum vystavení dokladu</w:t>
            </w:r>
          </w:p>
        </w:tc>
        <w:tc>
          <w:tcPr>
            <w:tcW w:w="890" w:type="dxa"/>
            <w:tcBorders>
              <w:top w:val="single" w:sz="8" w:space="0" w:color="auto"/>
              <w:left w:val="nil"/>
              <w:bottom w:val="single" w:sz="8" w:space="0" w:color="auto"/>
              <w:right w:val="single" w:sz="4" w:space="0" w:color="auto"/>
            </w:tcBorders>
            <w:shd w:val="clear" w:color="auto" w:fill="auto"/>
            <w:vAlign w:val="center"/>
          </w:tcPr>
          <w:p w:rsidR="00B8016E" w:rsidRPr="0001295E" w:rsidRDefault="00B8016E" w:rsidP="000C70CC">
            <w:pPr>
              <w:jc w:val="center"/>
              <w:rPr>
                <w:rFonts w:cs="Arial"/>
                <w:bCs/>
                <w:sz w:val="16"/>
                <w:szCs w:val="16"/>
              </w:rPr>
            </w:pPr>
            <w:r w:rsidRPr="0001295E">
              <w:rPr>
                <w:rFonts w:cs="Arial"/>
                <w:bCs/>
                <w:sz w:val="16"/>
                <w:szCs w:val="16"/>
              </w:rPr>
              <w:t xml:space="preserve">účel - předmět plnění </w:t>
            </w:r>
          </w:p>
        </w:tc>
        <w:tc>
          <w:tcPr>
            <w:tcW w:w="891" w:type="dxa"/>
            <w:gridSpan w:val="2"/>
            <w:tcBorders>
              <w:top w:val="single" w:sz="8" w:space="0" w:color="auto"/>
              <w:left w:val="nil"/>
              <w:bottom w:val="single" w:sz="8" w:space="0" w:color="auto"/>
              <w:right w:val="single" w:sz="4" w:space="0" w:color="auto"/>
            </w:tcBorders>
            <w:shd w:val="clear" w:color="auto" w:fill="auto"/>
            <w:vAlign w:val="center"/>
          </w:tcPr>
          <w:p w:rsidR="00B8016E" w:rsidRPr="0001295E" w:rsidRDefault="00B8016E" w:rsidP="000C70CC">
            <w:pPr>
              <w:jc w:val="center"/>
              <w:rPr>
                <w:rFonts w:cs="Arial"/>
                <w:bCs/>
                <w:sz w:val="16"/>
                <w:szCs w:val="16"/>
              </w:rPr>
            </w:pPr>
            <w:r w:rsidRPr="0001295E">
              <w:rPr>
                <w:rFonts w:cs="Arial"/>
                <w:bCs/>
                <w:sz w:val="16"/>
                <w:szCs w:val="16"/>
              </w:rPr>
              <w:t xml:space="preserve">číslo dokladu, prokazují- </w:t>
            </w:r>
            <w:proofErr w:type="spellStart"/>
            <w:r w:rsidRPr="0001295E">
              <w:rPr>
                <w:rFonts w:cs="Arial"/>
                <w:bCs/>
                <w:sz w:val="16"/>
                <w:szCs w:val="16"/>
              </w:rPr>
              <w:t>cího</w:t>
            </w:r>
            <w:proofErr w:type="spellEnd"/>
            <w:r w:rsidRPr="0001295E">
              <w:rPr>
                <w:rFonts w:cs="Arial"/>
                <w:bCs/>
                <w:sz w:val="16"/>
                <w:szCs w:val="16"/>
              </w:rPr>
              <w:t xml:space="preserve"> provedení úhrady</w:t>
            </w:r>
          </w:p>
        </w:tc>
        <w:tc>
          <w:tcPr>
            <w:tcW w:w="890" w:type="dxa"/>
            <w:tcBorders>
              <w:top w:val="single" w:sz="8" w:space="0" w:color="auto"/>
              <w:left w:val="nil"/>
              <w:bottom w:val="single" w:sz="8" w:space="0" w:color="auto"/>
              <w:right w:val="single" w:sz="4" w:space="0" w:color="auto"/>
            </w:tcBorders>
            <w:shd w:val="clear" w:color="auto" w:fill="auto"/>
            <w:vAlign w:val="center"/>
          </w:tcPr>
          <w:p w:rsidR="00B8016E" w:rsidRPr="0001295E" w:rsidRDefault="00B8016E" w:rsidP="000C70CC">
            <w:pPr>
              <w:jc w:val="center"/>
              <w:rPr>
                <w:rFonts w:cs="Arial"/>
                <w:bCs/>
                <w:sz w:val="16"/>
                <w:szCs w:val="16"/>
              </w:rPr>
            </w:pPr>
            <w:r w:rsidRPr="0001295E">
              <w:rPr>
                <w:rFonts w:cs="Arial"/>
                <w:bCs/>
                <w:sz w:val="16"/>
                <w:szCs w:val="16"/>
              </w:rPr>
              <w:t>datum úhrady</w:t>
            </w:r>
          </w:p>
        </w:tc>
        <w:tc>
          <w:tcPr>
            <w:tcW w:w="891" w:type="dxa"/>
            <w:tcBorders>
              <w:top w:val="single" w:sz="8" w:space="0" w:color="auto"/>
              <w:left w:val="nil"/>
              <w:bottom w:val="single" w:sz="8" w:space="0" w:color="auto"/>
              <w:right w:val="single" w:sz="4" w:space="0" w:color="auto"/>
            </w:tcBorders>
            <w:shd w:val="clear" w:color="auto" w:fill="auto"/>
            <w:vAlign w:val="center"/>
          </w:tcPr>
          <w:p w:rsidR="00B8016E" w:rsidRPr="0001295E" w:rsidRDefault="00B8016E" w:rsidP="000C70CC">
            <w:pPr>
              <w:jc w:val="center"/>
              <w:rPr>
                <w:rFonts w:cs="Arial"/>
                <w:bCs/>
                <w:sz w:val="16"/>
                <w:szCs w:val="16"/>
              </w:rPr>
            </w:pPr>
            <w:r w:rsidRPr="0001295E">
              <w:rPr>
                <w:rFonts w:cs="Arial"/>
                <w:bCs/>
                <w:sz w:val="16"/>
                <w:szCs w:val="16"/>
              </w:rPr>
              <w:t>částka      v Kč         (vč. DPH)</w:t>
            </w:r>
          </w:p>
        </w:tc>
        <w:tc>
          <w:tcPr>
            <w:tcW w:w="890" w:type="dxa"/>
            <w:tcBorders>
              <w:top w:val="single" w:sz="8" w:space="0" w:color="auto"/>
              <w:left w:val="nil"/>
              <w:bottom w:val="single" w:sz="8" w:space="0" w:color="auto"/>
              <w:right w:val="single" w:sz="4" w:space="0" w:color="auto"/>
            </w:tcBorders>
            <w:shd w:val="clear" w:color="auto" w:fill="auto"/>
            <w:vAlign w:val="center"/>
          </w:tcPr>
          <w:p w:rsidR="00B8016E" w:rsidRPr="0001295E" w:rsidRDefault="00B8016E" w:rsidP="000C70CC">
            <w:pPr>
              <w:jc w:val="center"/>
              <w:rPr>
                <w:rFonts w:cs="Arial"/>
                <w:bCs/>
                <w:sz w:val="16"/>
                <w:szCs w:val="16"/>
              </w:rPr>
            </w:pPr>
            <w:r w:rsidRPr="0001295E">
              <w:rPr>
                <w:rFonts w:cs="Arial"/>
                <w:bCs/>
                <w:sz w:val="16"/>
                <w:szCs w:val="16"/>
              </w:rPr>
              <w:t xml:space="preserve">částka      </w:t>
            </w:r>
            <w:r>
              <w:rPr>
                <w:rFonts w:cs="Arial"/>
                <w:bCs/>
                <w:sz w:val="16"/>
                <w:szCs w:val="16"/>
              </w:rPr>
              <w:t xml:space="preserve">       v Kč          (bez DPH)*</w:t>
            </w:r>
          </w:p>
        </w:tc>
        <w:tc>
          <w:tcPr>
            <w:tcW w:w="891" w:type="dxa"/>
            <w:tcBorders>
              <w:top w:val="single" w:sz="8" w:space="0" w:color="auto"/>
              <w:left w:val="nil"/>
              <w:bottom w:val="single" w:sz="8" w:space="0" w:color="auto"/>
              <w:right w:val="nil"/>
            </w:tcBorders>
            <w:shd w:val="clear" w:color="auto" w:fill="auto"/>
            <w:vAlign w:val="center"/>
          </w:tcPr>
          <w:p w:rsidR="00B8016E" w:rsidRPr="0001295E" w:rsidRDefault="00B8016E" w:rsidP="000C70CC">
            <w:pPr>
              <w:jc w:val="center"/>
              <w:rPr>
                <w:rFonts w:cs="Arial"/>
                <w:bCs/>
                <w:sz w:val="16"/>
                <w:szCs w:val="16"/>
              </w:rPr>
            </w:pPr>
            <w:r w:rsidRPr="0001295E">
              <w:rPr>
                <w:rFonts w:cs="Arial"/>
                <w:bCs/>
                <w:sz w:val="16"/>
                <w:szCs w:val="16"/>
              </w:rPr>
              <w:t>z toho částka v Kč hraz</w:t>
            </w:r>
            <w:r>
              <w:rPr>
                <w:rFonts w:cs="Arial"/>
                <w:bCs/>
                <w:sz w:val="16"/>
                <w:szCs w:val="16"/>
              </w:rPr>
              <w:t>ená z příspěvku/    dotace OK**</w:t>
            </w:r>
            <w:r w:rsidRPr="0001295E">
              <w:rPr>
                <w:rFonts w:cs="Arial"/>
                <w:bCs/>
                <w:sz w:val="16"/>
                <w:szCs w:val="16"/>
              </w:rPr>
              <w:t xml:space="preserve">           </w:t>
            </w:r>
          </w:p>
        </w:tc>
        <w:tc>
          <w:tcPr>
            <w:tcW w:w="831" w:type="dxa"/>
            <w:tcBorders>
              <w:top w:val="single" w:sz="8" w:space="0" w:color="auto"/>
              <w:left w:val="single" w:sz="4" w:space="0" w:color="auto"/>
              <w:bottom w:val="single" w:sz="8" w:space="0" w:color="auto"/>
              <w:right w:val="single" w:sz="8" w:space="0" w:color="auto"/>
            </w:tcBorders>
            <w:shd w:val="clear" w:color="auto" w:fill="auto"/>
            <w:vAlign w:val="center"/>
          </w:tcPr>
          <w:p w:rsidR="00B8016E" w:rsidRPr="0001295E" w:rsidRDefault="00B8016E" w:rsidP="000C70CC">
            <w:pPr>
              <w:jc w:val="center"/>
              <w:rPr>
                <w:rFonts w:cs="Arial"/>
                <w:bCs/>
                <w:sz w:val="16"/>
                <w:szCs w:val="16"/>
              </w:rPr>
            </w:pPr>
            <w:proofErr w:type="spellStart"/>
            <w:r w:rsidRPr="0001295E">
              <w:rPr>
                <w:rFonts w:cs="Arial"/>
                <w:bCs/>
                <w:sz w:val="16"/>
                <w:szCs w:val="16"/>
              </w:rPr>
              <w:t>Uplatně</w:t>
            </w:r>
            <w:proofErr w:type="spellEnd"/>
            <w:r w:rsidRPr="0001295E">
              <w:rPr>
                <w:rFonts w:cs="Arial"/>
                <w:bCs/>
                <w:sz w:val="16"/>
                <w:szCs w:val="16"/>
              </w:rPr>
              <w:t xml:space="preserve">- </w:t>
            </w:r>
            <w:proofErr w:type="spellStart"/>
            <w:r w:rsidRPr="0001295E">
              <w:rPr>
                <w:rFonts w:cs="Arial"/>
                <w:bCs/>
                <w:sz w:val="16"/>
                <w:szCs w:val="16"/>
              </w:rPr>
              <w:t>né</w:t>
            </w:r>
            <w:proofErr w:type="spellEnd"/>
            <w:r w:rsidRPr="0001295E">
              <w:rPr>
                <w:rFonts w:cs="Arial"/>
                <w:bCs/>
                <w:sz w:val="16"/>
                <w:szCs w:val="16"/>
              </w:rPr>
              <w:t xml:space="preserve"> výdaje zaúčtované v účetnictví na účet č.</w:t>
            </w:r>
          </w:p>
        </w:tc>
      </w:tr>
      <w:tr w:rsidR="00B8016E" w:rsidRPr="0001295E" w:rsidTr="000C70CC">
        <w:trPr>
          <w:trHeight w:val="170"/>
        </w:trPr>
        <w:tc>
          <w:tcPr>
            <w:tcW w:w="890" w:type="dxa"/>
            <w:gridSpan w:val="2"/>
            <w:tcBorders>
              <w:top w:val="single" w:sz="8" w:space="0" w:color="auto"/>
              <w:left w:val="single" w:sz="8" w:space="0" w:color="auto"/>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8"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8"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8"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8"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gridSpan w:val="2"/>
            <w:tcBorders>
              <w:top w:val="single" w:sz="8"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8"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8"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8" w:space="0" w:color="auto"/>
              <w:left w:val="nil"/>
              <w:bottom w:val="single" w:sz="4"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8" w:space="0" w:color="auto"/>
              <w:left w:val="single" w:sz="4" w:space="0" w:color="auto"/>
              <w:bottom w:val="single" w:sz="4"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31" w:type="dxa"/>
            <w:tcBorders>
              <w:top w:val="single" w:sz="8" w:space="0" w:color="auto"/>
              <w:left w:val="single" w:sz="4" w:space="0" w:color="auto"/>
              <w:bottom w:val="single" w:sz="4" w:space="0" w:color="auto"/>
              <w:right w:val="single" w:sz="8"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r>
      <w:tr w:rsidR="00B8016E" w:rsidRPr="0001295E" w:rsidTr="000C70CC">
        <w:trPr>
          <w:trHeight w:val="170"/>
        </w:trPr>
        <w:tc>
          <w:tcPr>
            <w:tcW w:w="890" w:type="dxa"/>
            <w:gridSpan w:val="2"/>
            <w:tcBorders>
              <w:top w:val="single" w:sz="4" w:space="0" w:color="auto"/>
              <w:left w:val="single" w:sz="8" w:space="0" w:color="auto"/>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gridSpan w:val="2"/>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single" w:sz="4" w:space="0" w:color="auto"/>
              <w:bottom w:val="single" w:sz="4"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31" w:type="dxa"/>
            <w:tcBorders>
              <w:top w:val="single" w:sz="4" w:space="0" w:color="auto"/>
              <w:left w:val="single" w:sz="4" w:space="0" w:color="auto"/>
              <w:bottom w:val="single" w:sz="4" w:space="0" w:color="auto"/>
              <w:right w:val="single" w:sz="8"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r>
      <w:tr w:rsidR="00B8016E" w:rsidRPr="0001295E" w:rsidTr="000C70CC">
        <w:trPr>
          <w:trHeight w:val="170"/>
        </w:trPr>
        <w:tc>
          <w:tcPr>
            <w:tcW w:w="890" w:type="dxa"/>
            <w:gridSpan w:val="2"/>
            <w:tcBorders>
              <w:top w:val="single" w:sz="4" w:space="0" w:color="auto"/>
              <w:left w:val="single" w:sz="8" w:space="0" w:color="auto"/>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gridSpan w:val="2"/>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single" w:sz="4" w:space="0" w:color="auto"/>
              <w:bottom w:val="single" w:sz="4"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31" w:type="dxa"/>
            <w:tcBorders>
              <w:top w:val="single" w:sz="4" w:space="0" w:color="auto"/>
              <w:left w:val="single" w:sz="4" w:space="0" w:color="auto"/>
              <w:bottom w:val="single" w:sz="4" w:space="0" w:color="auto"/>
              <w:right w:val="single" w:sz="8"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r>
      <w:tr w:rsidR="00B8016E" w:rsidRPr="0001295E" w:rsidTr="000C70CC">
        <w:trPr>
          <w:trHeight w:val="170"/>
        </w:trPr>
        <w:tc>
          <w:tcPr>
            <w:tcW w:w="890" w:type="dxa"/>
            <w:gridSpan w:val="2"/>
            <w:tcBorders>
              <w:top w:val="single" w:sz="4" w:space="0" w:color="auto"/>
              <w:left w:val="single" w:sz="8" w:space="0" w:color="auto"/>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gridSpan w:val="2"/>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single" w:sz="4" w:space="0" w:color="auto"/>
              <w:bottom w:val="single" w:sz="4"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31" w:type="dxa"/>
            <w:tcBorders>
              <w:top w:val="single" w:sz="4" w:space="0" w:color="auto"/>
              <w:left w:val="single" w:sz="4" w:space="0" w:color="auto"/>
              <w:bottom w:val="single" w:sz="4" w:space="0" w:color="auto"/>
              <w:right w:val="single" w:sz="8"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r>
      <w:tr w:rsidR="00B8016E" w:rsidRPr="0001295E" w:rsidTr="000C70CC">
        <w:trPr>
          <w:trHeight w:val="170"/>
        </w:trPr>
        <w:tc>
          <w:tcPr>
            <w:tcW w:w="890" w:type="dxa"/>
            <w:gridSpan w:val="2"/>
            <w:tcBorders>
              <w:top w:val="single" w:sz="4" w:space="0" w:color="auto"/>
              <w:left w:val="single" w:sz="8" w:space="0" w:color="auto"/>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gridSpan w:val="2"/>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single" w:sz="4" w:space="0" w:color="auto"/>
              <w:bottom w:val="single" w:sz="4"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31" w:type="dxa"/>
            <w:tcBorders>
              <w:top w:val="single" w:sz="4" w:space="0" w:color="auto"/>
              <w:left w:val="single" w:sz="4" w:space="0" w:color="auto"/>
              <w:bottom w:val="single" w:sz="4" w:space="0" w:color="auto"/>
              <w:right w:val="single" w:sz="8"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r>
      <w:tr w:rsidR="00B8016E" w:rsidRPr="0001295E" w:rsidTr="000C70CC">
        <w:trPr>
          <w:trHeight w:val="170"/>
        </w:trPr>
        <w:tc>
          <w:tcPr>
            <w:tcW w:w="890" w:type="dxa"/>
            <w:gridSpan w:val="2"/>
            <w:tcBorders>
              <w:top w:val="single" w:sz="4" w:space="0" w:color="auto"/>
              <w:left w:val="single" w:sz="8" w:space="0" w:color="auto"/>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gridSpan w:val="2"/>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single" w:sz="4" w:space="0" w:color="auto"/>
              <w:bottom w:val="single" w:sz="4"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31" w:type="dxa"/>
            <w:tcBorders>
              <w:top w:val="single" w:sz="4" w:space="0" w:color="auto"/>
              <w:left w:val="single" w:sz="4" w:space="0" w:color="auto"/>
              <w:bottom w:val="single" w:sz="4" w:space="0" w:color="auto"/>
              <w:right w:val="single" w:sz="8"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r>
      <w:tr w:rsidR="00B8016E" w:rsidRPr="0001295E" w:rsidTr="000C70CC">
        <w:trPr>
          <w:trHeight w:val="170"/>
        </w:trPr>
        <w:tc>
          <w:tcPr>
            <w:tcW w:w="890" w:type="dxa"/>
            <w:gridSpan w:val="2"/>
            <w:tcBorders>
              <w:top w:val="single" w:sz="4" w:space="0" w:color="auto"/>
              <w:left w:val="single" w:sz="8" w:space="0" w:color="auto"/>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gridSpan w:val="2"/>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single" w:sz="4" w:space="0" w:color="auto"/>
              <w:bottom w:val="single" w:sz="4"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31" w:type="dxa"/>
            <w:tcBorders>
              <w:top w:val="single" w:sz="4" w:space="0" w:color="auto"/>
              <w:left w:val="single" w:sz="4" w:space="0" w:color="auto"/>
              <w:bottom w:val="single" w:sz="4" w:space="0" w:color="auto"/>
              <w:right w:val="single" w:sz="8"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r>
      <w:tr w:rsidR="00B8016E" w:rsidRPr="0001295E" w:rsidTr="000C70CC">
        <w:trPr>
          <w:trHeight w:val="170"/>
        </w:trPr>
        <w:tc>
          <w:tcPr>
            <w:tcW w:w="890" w:type="dxa"/>
            <w:gridSpan w:val="2"/>
            <w:tcBorders>
              <w:top w:val="single" w:sz="4" w:space="0" w:color="auto"/>
              <w:left w:val="single" w:sz="8" w:space="0" w:color="auto"/>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gridSpan w:val="2"/>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single" w:sz="4" w:space="0" w:color="auto"/>
              <w:bottom w:val="single" w:sz="4"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31" w:type="dxa"/>
            <w:tcBorders>
              <w:top w:val="single" w:sz="4" w:space="0" w:color="auto"/>
              <w:left w:val="single" w:sz="4" w:space="0" w:color="auto"/>
              <w:bottom w:val="single" w:sz="4" w:space="0" w:color="auto"/>
              <w:right w:val="single" w:sz="8"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r>
      <w:tr w:rsidR="00B8016E" w:rsidRPr="0001295E" w:rsidTr="000C70CC">
        <w:trPr>
          <w:trHeight w:val="170"/>
        </w:trPr>
        <w:tc>
          <w:tcPr>
            <w:tcW w:w="890" w:type="dxa"/>
            <w:gridSpan w:val="2"/>
            <w:tcBorders>
              <w:top w:val="single" w:sz="4" w:space="0" w:color="auto"/>
              <w:left w:val="single" w:sz="8" w:space="0" w:color="auto"/>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gridSpan w:val="2"/>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4"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4"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single" w:sz="4" w:space="0" w:color="auto"/>
              <w:bottom w:val="single" w:sz="4"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31" w:type="dxa"/>
            <w:tcBorders>
              <w:top w:val="single" w:sz="4" w:space="0" w:color="auto"/>
              <w:left w:val="single" w:sz="4" w:space="0" w:color="auto"/>
              <w:bottom w:val="single" w:sz="4" w:space="0" w:color="auto"/>
              <w:right w:val="single" w:sz="8"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r>
      <w:tr w:rsidR="00B8016E" w:rsidRPr="0001295E" w:rsidTr="000C70CC">
        <w:trPr>
          <w:trHeight w:val="170"/>
        </w:trPr>
        <w:tc>
          <w:tcPr>
            <w:tcW w:w="890" w:type="dxa"/>
            <w:gridSpan w:val="2"/>
            <w:tcBorders>
              <w:top w:val="single" w:sz="4" w:space="0" w:color="auto"/>
              <w:left w:val="single" w:sz="8" w:space="0" w:color="auto"/>
              <w:bottom w:val="single" w:sz="8"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8"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8"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8"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8"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gridSpan w:val="2"/>
            <w:tcBorders>
              <w:top w:val="single" w:sz="4" w:space="0" w:color="auto"/>
              <w:left w:val="nil"/>
              <w:bottom w:val="single" w:sz="8"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8"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nil"/>
              <w:bottom w:val="single" w:sz="8" w:space="0" w:color="auto"/>
              <w:right w:val="single" w:sz="4"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0" w:type="dxa"/>
            <w:tcBorders>
              <w:top w:val="single" w:sz="4" w:space="0" w:color="auto"/>
              <w:left w:val="nil"/>
              <w:bottom w:val="single" w:sz="8"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91" w:type="dxa"/>
            <w:tcBorders>
              <w:top w:val="single" w:sz="4" w:space="0" w:color="auto"/>
              <w:left w:val="single" w:sz="4" w:space="0" w:color="auto"/>
              <w:bottom w:val="single" w:sz="8" w:space="0" w:color="auto"/>
              <w:right w:val="nil"/>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c>
          <w:tcPr>
            <w:tcW w:w="831" w:type="dxa"/>
            <w:tcBorders>
              <w:top w:val="single" w:sz="4" w:space="0" w:color="auto"/>
              <w:left w:val="single" w:sz="4" w:space="0" w:color="auto"/>
              <w:bottom w:val="single" w:sz="8" w:space="0" w:color="auto"/>
              <w:right w:val="single" w:sz="8" w:space="0" w:color="auto"/>
            </w:tcBorders>
            <w:shd w:val="clear" w:color="auto" w:fill="auto"/>
            <w:noWrap/>
            <w:vAlign w:val="bottom"/>
          </w:tcPr>
          <w:p w:rsidR="00B8016E" w:rsidRPr="0001295E" w:rsidRDefault="00B8016E" w:rsidP="000C70CC">
            <w:pPr>
              <w:rPr>
                <w:rFonts w:cs="Arial"/>
                <w:sz w:val="18"/>
                <w:szCs w:val="18"/>
              </w:rPr>
            </w:pPr>
            <w:r w:rsidRPr="0001295E">
              <w:rPr>
                <w:rFonts w:cs="Arial"/>
                <w:sz w:val="18"/>
                <w:szCs w:val="18"/>
              </w:rPr>
              <w:t> </w:t>
            </w:r>
          </w:p>
        </w:tc>
      </w:tr>
      <w:tr w:rsidR="00B8016E" w:rsidRPr="00203F5C" w:rsidTr="000C70CC">
        <w:trPr>
          <w:trHeight w:val="300"/>
        </w:trPr>
        <w:tc>
          <w:tcPr>
            <w:tcW w:w="9736" w:type="dxa"/>
            <w:gridSpan w:val="13"/>
            <w:tcBorders>
              <w:top w:val="single" w:sz="8" w:space="0" w:color="auto"/>
              <w:left w:val="nil"/>
              <w:bottom w:val="nil"/>
              <w:right w:val="nil"/>
            </w:tcBorders>
            <w:shd w:val="clear" w:color="auto" w:fill="auto"/>
            <w:vAlign w:val="bottom"/>
          </w:tcPr>
          <w:p w:rsidR="00B8016E" w:rsidRPr="00D35085" w:rsidRDefault="00B8016E" w:rsidP="000C70CC">
            <w:pPr>
              <w:rPr>
                <w:rFonts w:cs="Arial"/>
                <w:b/>
                <w:bCs/>
                <w:sz w:val="22"/>
                <w:szCs w:val="22"/>
              </w:rPr>
            </w:pPr>
          </w:p>
          <w:p w:rsidR="00B8016E" w:rsidRDefault="00B8016E" w:rsidP="000C70CC">
            <w:pPr>
              <w:rPr>
                <w:rFonts w:cs="Arial"/>
                <w:b/>
                <w:bCs/>
                <w:sz w:val="20"/>
                <w:szCs w:val="20"/>
              </w:rPr>
            </w:pPr>
          </w:p>
          <w:p w:rsidR="00B8016E" w:rsidRDefault="00B8016E" w:rsidP="000C70CC">
            <w:pPr>
              <w:rPr>
                <w:rFonts w:cs="Arial"/>
                <w:b/>
                <w:bCs/>
                <w:sz w:val="20"/>
                <w:szCs w:val="20"/>
              </w:rPr>
            </w:pPr>
          </w:p>
          <w:p w:rsidR="00B8016E" w:rsidRDefault="00B8016E" w:rsidP="000C70CC">
            <w:pPr>
              <w:rPr>
                <w:rFonts w:cs="Arial"/>
                <w:b/>
                <w:bCs/>
                <w:sz w:val="20"/>
                <w:szCs w:val="20"/>
              </w:rPr>
            </w:pPr>
          </w:p>
          <w:p w:rsidR="00B8016E" w:rsidRDefault="00B8016E" w:rsidP="000C70CC">
            <w:pPr>
              <w:rPr>
                <w:rFonts w:cs="Arial"/>
                <w:b/>
                <w:bCs/>
                <w:sz w:val="20"/>
                <w:szCs w:val="20"/>
              </w:rPr>
            </w:pPr>
          </w:p>
          <w:p w:rsidR="00B8016E" w:rsidRDefault="00B8016E" w:rsidP="000C70CC">
            <w:pPr>
              <w:rPr>
                <w:rFonts w:cs="Arial"/>
                <w:b/>
                <w:bCs/>
                <w:sz w:val="20"/>
                <w:szCs w:val="20"/>
              </w:rPr>
            </w:pPr>
          </w:p>
          <w:p w:rsidR="00B8016E" w:rsidRDefault="00B8016E" w:rsidP="000C70CC">
            <w:pPr>
              <w:rPr>
                <w:rFonts w:cs="Arial"/>
                <w:b/>
                <w:bCs/>
                <w:sz w:val="20"/>
                <w:szCs w:val="20"/>
              </w:rPr>
            </w:pPr>
          </w:p>
          <w:p w:rsidR="00B8016E" w:rsidRPr="00D35085" w:rsidRDefault="00B8016E" w:rsidP="000C70CC">
            <w:pPr>
              <w:rPr>
                <w:rFonts w:cs="Arial"/>
                <w:b/>
                <w:bCs/>
                <w:sz w:val="20"/>
                <w:szCs w:val="20"/>
              </w:rPr>
            </w:pPr>
          </w:p>
        </w:tc>
      </w:tr>
      <w:tr w:rsidR="00B8016E" w:rsidRPr="0031461E" w:rsidTr="000C70CC">
        <w:trPr>
          <w:trHeight w:val="255"/>
        </w:trPr>
        <w:tc>
          <w:tcPr>
            <w:tcW w:w="9736" w:type="dxa"/>
            <w:gridSpan w:val="13"/>
            <w:tcBorders>
              <w:top w:val="nil"/>
              <w:left w:val="nil"/>
              <w:bottom w:val="nil"/>
              <w:right w:val="nil"/>
            </w:tcBorders>
            <w:shd w:val="clear" w:color="auto" w:fill="auto"/>
            <w:noWrap/>
            <w:vAlign w:val="bottom"/>
          </w:tcPr>
          <w:p w:rsidR="00B8016E" w:rsidRPr="00D35085" w:rsidRDefault="00B8016E" w:rsidP="000C70CC">
            <w:pPr>
              <w:rPr>
                <w:rFonts w:cs="Arial"/>
                <w:sz w:val="20"/>
                <w:szCs w:val="20"/>
              </w:rPr>
            </w:pPr>
          </w:p>
          <w:p w:rsidR="00B8016E" w:rsidRPr="00D35085" w:rsidRDefault="00B8016E" w:rsidP="000C70CC">
            <w:pPr>
              <w:rPr>
                <w:rFonts w:cs="Arial"/>
                <w:sz w:val="20"/>
                <w:szCs w:val="20"/>
              </w:rPr>
            </w:pPr>
          </w:p>
          <w:p w:rsidR="00B8016E" w:rsidRDefault="00B8016E" w:rsidP="000C70CC">
            <w:pPr>
              <w:rPr>
                <w:rFonts w:cs="Arial"/>
                <w:sz w:val="20"/>
                <w:szCs w:val="20"/>
              </w:rPr>
            </w:pPr>
          </w:p>
          <w:p w:rsidR="00B8016E" w:rsidRDefault="00B8016E" w:rsidP="000C70CC">
            <w:pPr>
              <w:rPr>
                <w:rFonts w:cs="Arial"/>
                <w:sz w:val="20"/>
                <w:szCs w:val="20"/>
              </w:rPr>
            </w:pPr>
          </w:p>
          <w:p w:rsidR="009165AB" w:rsidRDefault="009165AB" w:rsidP="000C70CC">
            <w:pPr>
              <w:rPr>
                <w:rFonts w:cs="Arial"/>
                <w:sz w:val="20"/>
                <w:szCs w:val="20"/>
              </w:rPr>
            </w:pPr>
          </w:p>
          <w:p w:rsidR="00B8016E" w:rsidRPr="00D35085" w:rsidRDefault="00B8016E" w:rsidP="000C70CC">
            <w:pPr>
              <w:rPr>
                <w:rFonts w:cs="Arial"/>
                <w:sz w:val="20"/>
                <w:szCs w:val="20"/>
              </w:rPr>
            </w:pPr>
            <w:r w:rsidRPr="00D35085">
              <w:rPr>
                <w:rFonts w:cs="Arial"/>
                <w:sz w:val="20"/>
                <w:szCs w:val="20"/>
              </w:rPr>
              <w:t>V ………………………………………dne …………………….</w:t>
            </w:r>
          </w:p>
        </w:tc>
      </w:tr>
      <w:tr w:rsidR="00B8016E" w:rsidRPr="0001295E" w:rsidTr="000C70CC">
        <w:trPr>
          <w:trHeight w:val="255"/>
        </w:trPr>
        <w:tc>
          <w:tcPr>
            <w:tcW w:w="9736" w:type="dxa"/>
            <w:gridSpan w:val="13"/>
            <w:tcBorders>
              <w:top w:val="nil"/>
              <w:left w:val="nil"/>
              <w:bottom w:val="nil"/>
              <w:right w:val="nil"/>
            </w:tcBorders>
            <w:shd w:val="clear" w:color="auto" w:fill="auto"/>
            <w:noWrap/>
            <w:vAlign w:val="bottom"/>
          </w:tcPr>
          <w:p w:rsidR="00B8016E" w:rsidRPr="0001295E" w:rsidRDefault="00B8016E" w:rsidP="000C70CC">
            <w:pPr>
              <w:rPr>
                <w:rFonts w:cs="Arial"/>
                <w:sz w:val="20"/>
                <w:szCs w:val="20"/>
              </w:rPr>
            </w:pPr>
          </w:p>
        </w:tc>
      </w:tr>
      <w:tr w:rsidR="00B8016E" w:rsidRPr="0001295E" w:rsidTr="000C70CC">
        <w:trPr>
          <w:trHeight w:val="255"/>
        </w:trPr>
        <w:tc>
          <w:tcPr>
            <w:tcW w:w="9736" w:type="dxa"/>
            <w:gridSpan w:val="13"/>
            <w:tcBorders>
              <w:top w:val="nil"/>
              <w:left w:val="nil"/>
              <w:bottom w:val="nil"/>
              <w:right w:val="nil"/>
            </w:tcBorders>
            <w:shd w:val="clear" w:color="auto" w:fill="auto"/>
            <w:noWrap/>
            <w:vAlign w:val="bottom"/>
          </w:tcPr>
          <w:p w:rsidR="00B8016E" w:rsidRPr="0001295E" w:rsidRDefault="00B8016E" w:rsidP="000C70CC">
            <w:pPr>
              <w:rPr>
                <w:rFonts w:cs="Arial"/>
                <w:sz w:val="20"/>
                <w:szCs w:val="20"/>
              </w:rPr>
            </w:pPr>
            <w:r w:rsidRPr="0001295E">
              <w:rPr>
                <w:rFonts w:cs="Arial"/>
                <w:sz w:val="20"/>
                <w:szCs w:val="20"/>
              </w:rPr>
              <w:t xml:space="preserve">Název/obchodní firma a podpis osoby </w:t>
            </w:r>
            <w:r w:rsidRPr="00FD0F0A">
              <w:rPr>
                <w:rFonts w:cs="Arial"/>
                <w:sz w:val="20"/>
                <w:szCs w:val="20"/>
              </w:rPr>
              <w:t>zodpovědné za vyúčtování (příp. též otisk</w:t>
            </w:r>
            <w:r w:rsidRPr="0001295E">
              <w:rPr>
                <w:rFonts w:cs="Arial"/>
                <w:sz w:val="20"/>
                <w:szCs w:val="20"/>
              </w:rPr>
              <w:t xml:space="preserve"> razítka):</w:t>
            </w:r>
          </w:p>
        </w:tc>
      </w:tr>
      <w:tr w:rsidR="00B8016E" w:rsidRPr="0001295E" w:rsidTr="000C70CC">
        <w:trPr>
          <w:trHeight w:val="510"/>
        </w:trPr>
        <w:tc>
          <w:tcPr>
            <w:tcW w:w="9736" w:type="dxa"/>
            <w:gridSpan w:val="13"/>
            <w:tcBorders>
              <w:top w:val="nil"/>
              <w:left w:val="nil"/>
              <w:right w:val="nil"/>
            </w:tcBorders>
            <w:shd w:val="clear" w:color="auto" w:fill="auto"/>
            <w:noWrap/>
            <w:vAlign w:val="bottom"/>
          </w:tcPr>
          <w:p w:rsidR="00B8016E" w:rsidRPr="0001295E" w:rsidRDefault="00B8016E" w:rsidP="000C70CC">
            <w:pPr>
              <w:rPr>
                <w:rFonts w:cs="Arial"/>
                <w:sz w:val="20"/>
                <w:szCs w:val="20"/>
              </w:rPr>
            </w:pPr>
            <w:r w:rsidRPr="0001295E">
              <w:rPr>
                <w:rFonts w:cs="Arial"/>
                <w:sz w:val="20"/>
                <w:szCs w:val="20"/>
              </w:rPr>
              <w:t>…………………………………………………………………………………………………..</w:t>
            </w:r>
          </w:p>
        </w:tc>
      </w:tr>
      <w:tr w:rsidR="00B8016E" w:rsidRPr="0001295E" w:rsidTr="000C70CC">
        <w:trPr>
          <w:trHeight w:val="255"/>
        </w:trPr>
        <w:tc>
          <w:tcPr>
            <w:tcW w:w="9736" w:type="dxa"/>
            <w:gridSpan w:val="13"/>
            <w:tcBorders>
              <w:top w:val="nil"/>
              <w:left w:val="nil"/>
              <w:bottom w:val="nil"/>
              <w:right w:val="nil"/>
            </w:tcBorders>
            <w:shd w:val="clear" w:color="auto" w:fill="auto"/>
            <w:noWrap/>
            <w:vAlign w:val="bottom"/>
          </w:tcPr>
          <w:p w:rsidR="00B8016E" w:rsidRPr="0001295E" w:rsidRDefault="00B8016E" w:rsidP="000C70CC">
            <w:pPr>
              <w:jc w:val="both"/>
              <w:rPr>
                <w:rFonts w:cs="Arial"/>
                <w:sz w:val="20"/>
                <w:szCs w:val="20"/>
              </w:rPr>
            </w:pPr>
          </w:p>
          <w:p w:rsidR="00B8016E" w:rsidRPr="0001295E" w:rsidRDefault="00B8016E" w:rsidP="000C70CC">
            <w:pPr>
              <w:jc w:val="both"/>
              <w:rPr>
                <w:rFonts w:cs="Arial"/>
                <w:sz w:val="20"/>
                <w:szCs w:val="20"/>
              </w:rPr>
            </w:pPr>
          </w:p>
        </w:tc>
      </w:tr>
      <w:tr w:rsidR="00B8016E" w:rsidRPr="0001295E" w:rsidTr="000C70CC">
        <w:trPr>
          <w:trHeight w:val="255"/>
        </w:trPr>
        <w:tc>
          <w:tcPr>
            <w:tcW w:w="9736" w:type="dxa"/>
            <w:gridSpan w:val="13"/>
            <w:tcBorders>
              <w:top w:val="nil"/>
              <w:left w:val="nil"/>
              <w:bottom w:val="nil"/>
              <w:right w:val="nil"/>
            </w:tcBorders>
            <w:shd w:val="clear" w:color="auto" w:fill="auto"/>
            <w:noWrap/>
            <w:vAlign w:val="bottom"/>
          </w:tcPr>
          <w:p w:rsidR="00B8016E" w:rsidRPr="0001295E" w:rsidRDefault="00B8016E" w:rsidP="000C70CC">
            <w:pPr>
              <w:jc w:val="both"/>
              <w:rPr>
                <w:rFonts w:cs="Arial"/>
                <w:sz w:val="16"/>
                <w:szCs w:val="16"/>
              </w:rPr>
            </w:pPr>
            <w:r>
              <w:rPr>
                <w:rFonts w:cs="Arial"/>
                <w:sz w:val="18"/>
                <w:szCs w:val="18"/>
              </w:rPr>
              <w:t xml:space="preserve">*) </w:t>
            </w:r>
            <w:r w:rsidRPr="0001295E">
              <w:rPr>
                <w:rFonts w:cs="Arial"/>
                <w:sz w:val="18"/>
                <w:szCs w:val="18"/>
              </w:rPr>
              <w:t>Není-li příjemce plátcem DPH, uvede celkové výdaje včetně DPH.</w:t>
            </w:r>
          </w:p>
        </w:tc>
      </w:tr>
      <w:tr w:rsidR="00B8016E" w:rsidRPr="0001295E" w:rsidTr="000C70CC">
        <w:trPr>
          <w:gridBefore w:val="1"/>
          <w:wBefore w:w="16" w:type="dxa"/>
          <w:trHeight w:val="255"/>
        </w:trPr>
        <w:tc>
          <w:tcPr>
            <w:tcW w:w="9720" w:type="dxa"/>
            <w:gridSpan w:val="12"/>
            <w:tcBorders>
              <w:top w:val="nil"/>
              <w:left w:val="nil"/>
              <w:bottom w:val="nil"/>
              <w:right w:val="nil"/>
            </w:tcBorders>
            <w:shd w:val="clear" w:color="auto" w:fill="auto"/>
            <w:noWrap/>
            <w:vAlign w:val="bottom"/>
          </w:tcPr>
          <w:p w:rsidR="00B8016E" w:rsidRPr="0001295E" w:rsidRDefault="00B8016E" w:rsidP="000C70CC">
            <w:pPr>
              <w:jc w:val="both"/>
              <w:rPr>
                <w:rFonts w:cs="Arial"/>
                <w:sz w:val="16"/>
                <w:szCs w:val="16"/>
              </w:rPr>
            </w:pPr>
            <w:r w:rsidRPr="0001295E">
              <w:rPr>
                <w:rFonts w:cs="Arial"/>
                <w:sz w:val="18"/>
                <w:szCs w:val="18"/>
              </w:rPr>
              <w:t xml:space="preserve"> Je-li příjemce plátcem DPH, ale nemůže v konkrétním případě uplatnit nárok na odpočet DPH na vstupu podle</w:t>
            </w:r>
          </w:p>
        </w:tc>
      </w:tr>
      <w:tr w:rsidR="00B8016E" w:rsidRPr="0001295E" w:rsidTr="000C70CC">
        <w:trPr>
          <w:gridBefore w:val="1"/>
          <w:wBefore w:w="16" w:type="dxa"/>
          <w:trHeight w:val="255"/>
        </w:trPr>
        <w:tc>
          <w:tcPr>
            <w:tcW w:w="9720" w:type="dxa"/>
            <w:gridSpan w:val="12"/>
            <w:tcBorders>
              <w:top w:val="nil"/>
              <w:left w:val="nil"/>
              <w:bottom w:val="nil"/>
              <w:right w:val="nil"/>
            </w:tcBorders>
            <w:shd w:val="clear" w:color="auto" w:fill="auto"/>
            <w:noWrap/>
            <w:vAlign w:val="bottom"/>
          </w:tcPr>
          <w:p w:rsidR="00B8016E" w:rsidRPr="0001295E" w:rsidRDefault="00B8016E" w:rsidP="000C70CC">
            <w:pPr>
              <w:jc w:val="both"/>
              <w:rPr>
                <w:rFonts w:cs="Arial"/>
                <w:sz w:val="16"/>
                <w:szCs w:val="16"/>
              </w:rPr>
            </w:pPr>
            <w:r w:rsidRPr="0001295E">
              <w:rPr>
                <w:rFonts w:cs="Arial"/>
                <w:sz w:val="18"/>
                <w:szCs w:val="18"/>
              </w:rPr>
              <w:t xml:space="preserve"> zákona č. 235/2004 Sb., o dani z přidané hodnoty, ve znění pozdějších předpisů, uvede rovněž celkové výdaje </w:t>
            </w:r>
          </w:p>
        </w:tc>
      </w:tr>
      <w:tr w:rsidR="00B8016E" w:rsidRPr="0001295E" w:rsidTr="000C70CC">
        <w:trPr>
          <w:gridBefore w:val="1"/>
          <w:wBefore w:w="16" w:type="dxa"/>
          <w:trHeight w:val="255"/>
        </w:trPr>
        <w:tc>
          <w:tcPr>
            <w:tcW w:w="9720" w:type="dxa"/>
            <w:gridSpan w:val="12"/>
            <w:tcBorders>
              <w:top w:val="nil"/>
              <w:left w:val="nil"/>
              <w:bottom w:val="nil"/>
              <w:right w:val="nil"/>
            </w:tcBorders>
            <w:shd w:val="clear" w:color="auto" w:fill="auto"/>
            <w:noWrap/>
            <w:vAlign w:val="bottom"/>
          </w:tcPr>
          <w:p w:rsidR="00B8016E" w:rsidRPr="0001295E" w:rsidRDefault="00B8016E" w:rsidP="000C70CC">
            <w:pPr>
              <w:jc w:val="both"/>
              <w:rPr>
                <w:rFonts w:cs="Arial"/>
                <w:sz w:val="16"/>
                <w:szCs w:val="16"/>
              </w:rPr>
            </w:pPr>
            <w:r>
              <w:rPr>
                <w:rFonts w:cs="Arial"/>
                <w:sz w:val="18"/>
                <w:szCs w:val="18"/>
              </w:rPr>
              <w:t xml:space="preserve"> </w:t>
            </w:r>
            <w:r w:rsidRPr="0001295E">
              <w:rPr>
                <w:rFonts w:cs="Arial"/>
                <w:sz w:val="18"/>
                <w:szCs w:val="18"/>
              </w:rPr>
              <w:t>včetně DPH.</w:t>
            </w:r>
          </w:p>
        </w:tc>
      </w:tr>
      <w:tr w:rsidR="00B8016E" w:rsidRPr="0001295E" w:rsidTr="000C70CC">
        <w:trPr>
          <w:gridBefore w:val="1"/>
          <w:wBefore w:w="16" w:type="dxa"/>
          <w:trHeight w:val="255"/>
        </w:trPr>
        <w:tc>
          <w:tcPr>
            <w:tcW w:w="9720" w:type="dxa"/>
            <w:gridSpan w:val="12"/>
            <w:tcBorders>
              <w:top w:val="nil"/>
              <w:left w:val="nil"/>
              <w:bottom w:val="nil"/>
              <w:right w:val="nil"/>
            </w:tcBorders>
            <w:shd w:val="clear" w:color="auto" w:fill="auto"/>
            <w:noWrap/>
            <w:vAlign w:val="bottom"/>
          </w:tcPr>
          <w:p w:rsidR="00B8016E" w:rsidRPr="0001295E" w:rsidRDefault="00B8016E" w:rsidP="000C70CC">
            <w:pPr>
              <w:jc w:val="both"/>
              <w:rPr>
                <w:rFonts w:cs="Arial"/>
                <w:sz w:val="16"/>
                <w:szCs w:val="16"/>
              </w:rPr>
            </w:pPr>
            <w:r w:rsidRPr="0001295E">
              <w:rPr>
                <w:rFonts w:cs="Arial"/>
                <w:sz w:val="18"/>
                <w:szCs w:val="18"/>
              </w:rPr>
              <w:t xml:space="preserve"> Pokud je příjemce plátcem DPH a má nárok v konkrétním případě uplatnit nárok na odpočet DPH na vstupu</w:t>
            </w:r>
          </w:p>
        </w:tc>
      </w:tr>
      <w:tr w:rsidR="00B8016E" w:rsidRPr="0001295E" w:rsidTr="000C70CC">
        <w:trPr>
          <w:gridBefore w:val="1"/>
          <w:wBefore w:w="16" w:type="dxa"/>
          <w:trHeight w:val="255"/>
        </w:trPr>
        <w:tc>
          <w:tcPr>
            <w:tcW w:w="9720" w:type="dxa"/>
            <w:gridSpan w:val="12"/>
            <w:tcBorders>
              <w:top w:val="nil"/>
              <w:left w:val="nil"/>
              <w:bottom w:val="nil"/>
              <w:right w:val="nil"/>
            </w:tcBorders>
            <w:shd w:val="clear" w:color="auto" w:fill="auto"/>
            <w:noWrap/>
            <w:vAlign w:val="bottom"/>
          </w:tcPr>
          <w:p w:rsidR="00B8016E" w:rsidRPr="0001295E" w:rsidRDefault="00B8016E" w:rsidP="000C70CC">
            <w:pPr>
              <w:jc w:val="both"/>
              <w:rPr>
                <w:rFonts w:cs="Arial"/>
                <w:sz w:val="16"/>
                <w:szCs w:val="16"/>
              </w:rPr>
            </w:pPr>
            <w:r w:rsidRPr="0001295E">
              <w:rPr>
                <w:rFonts w:cs="Arial"/>
                <w:sz w:val="18"/>
                <w:szCs w:val="18"/>
              </w:rPr>
              <w:t xml:space="preserve"> podle zákona č. 235/2004 Sb</w:t>
            </w:r>
            <w:r>
              <w:rPr>
                <w:rFonts w:cs="Arial"/>
                <w:color w:val="FF0000"/>
                <w:sz w:val="18"/>
                <w:szCs w:val="18"/>
              </w:rPr>
              <w:t>.</w:t>
            </w:r>
            <w:r w:rsidRPr="0001295E">
              <w:rPr>
                <w:rFonts w:cs="Arial"/>
                <w:sz w:val="18"/>
                <w:szCs w:val="18"/>
              </w:rPr>
              <w:t>, o dani z přidané hodnoty, ve znění pozdějších předpisů, uvede částku bez DPH.</w:t>
            </w:r>
          </w:p>
        </w:tc>
      </w:tr>
    </w:tbl>
    <w:p w:rsidR="00B8016E" w:rsidRPr="0001295E" w:rsidRDefault="00B8016E" w:rsidP="00B8016E">
      <w:pPr>
        <w:jc w:val="both"/>
        <w:rPr>
          <w:rFonts w:cs="Arial"/>
          <w:sz w:val="20"/>
          <w:szCs w:val="20"/>
        </w:rPr>
      </w:pPr>
      <w:r>
        <w:rPr>
          <w:rFonts w:cs="Arial"/>
          <w:sz w:val="20"/>
          <w:szCs w:val="20"/>
        </w:rPr>
        <w:t xml:space="preserve"> </w:t>
      </w:r>
      <w:r w:rsidRPr="0001295E">
        <w:rPr>
          <w:rFonts w:cs="Arial"/>
          <w:sz w:val="20"/>
          <w:szCs w:val="20"/>
        </w:rPr>
        <w:t>**) OK se rozumí Olomoucký kraj</w:t>
      </w:r>
    </w:p>
    <w:p w:rsidR="00B8016E" w:rsidRPr="0001295E" w:rsidRDefault="00B8016E" w:rsidP="00B8016E">
      <w:pPr>
        <w:rPr>
          <w:rFonts w:cs="Arial"/>
          <w:sz w:val="20"/>
          <w:szCs w:val="20"/>
        </w:rPr>
      </w:pPr>
    </w:p>
    <w:p w:rsidR="00B8016E" w:rsidRPr="0001295E" w:rsidRDefault="00B8016E" w:rsidP="00B8016E">
      <w:pPr>
        <w:rPr>
          <w:rFonts w:cs="Arial"/>
          <w:sz w:val="20"/>
          <w:szCs w:val="20"/>
        </w:rPr>
      </w:pPr>
    </w:p>
    <w:p w:rsidR="00B8016E" w:rsidRPr="0001295E" w:rsidRDefault="00B8016E" w:rsidP="00B8016E">
      <w:pPr>
        <w:rPr>
          <w:rFonts w:cs="Arial"/>
          <w:sz w:val="20"/>
          <w:szCs w:val="20"/>
        </w:rPr>
      </w:pPr>
    </w:p>
    <w:p w:rsidR="00B8016E" w:rsidRPr="0001295E" w:rsidRDefault="00B8016E" w:rsidP="00B8016E">
      <w:pPr>
        <w:pBdr>
          <w:bottom w:val="single" w:sz="4" w:space="1" w:color="auto"/>
        </w:pBdr>
        <w:rPr>
          <w:rFonts w:cs="Arial"/>
          <w:sz w:val="20"/>
          <w:szCs w:val="20"/>
        </w:rPr>
      </w:pPr>
    </w:p>
    <w:p w:rsidR="00B8016E" w:rsidRPr="00211B46" w:rsidRDefault="00B8016E" w:rsidP="00B8016E">
      <w:pPr>
        <w:jc w:val="both"/>
        <w:rPr>
          <w:rFonts w:cs="Arial"/>
          <w:sz w:val="20"/>
          <w:szCs w:val="20"/>
        </w:rPr>
      </w:pPr>
      <w:r w:rsidRPr="00211B46">
        <w:rPr>
          <w:rFonts w:cs="Arial"/>
          <w:sz w:val="20"/>
          <w:szCs w:val="20"/>
        </w:rPr>
        <w:t>Tato příloha je pro příjemce v elektronické verzi k dispozici na webových stránkách Olomouckého kraje:</w:t>
      </w:r>
      <w:r>
        <w:rPr>
          <w:rFonts w:cs="Arial"/>
          <w:sz w:val="20"/>
          <w:szCs w:val="20"/>
        </w:rPr>
        <w:t xml:space="preserve"> </w:t>
      </w:r>
      <w:r w:rsidRPr="00211B46">
        <w:rPr>
          <w:rFonts w:cs="Arial"/>
          <w:sz w:val="20"/>
          <w:szCs w:val="20"/>
        </w:rPr>
        <w:t>www.kr-olomoucky.cz/Granty a dotace/Krajské zdroje</w:t>
      </w:r>
    </w:p>
    <w:p w:rsidR="00B8016E" w:rsidRPr="0001295E" w:rsidRDefault="00B8016E" w:rsidP="00B8016E">
      <w:pPr>
        <w:jc w:val="both"/>
        <w:rPr>
          <w:rFonts w:cs="Arial"/>
          <w:sz w:val="20"/>
          <w:szCs w:val="20"/>
        </w:rPr>
      </w:pPr>
    </w:p>
    <w:p w:rsidR="00B8016E" w:rsidRDefault="00B8016E" w:rsidP="00B8016E"/>
    <w:p w:rsidR="00B8016E" w:rsidRDefault="00B8016E" w:rsidP="00B8016E"/>
    <w:p w:rsidR="00B8016E" w:rsidRDefault="00B8016E" w:rsidP="00B8016E"/>
    <w:p w:rsidR="00B8016E" w:rsidRDefault="00B8016E" w:rsidP="00B8016E"/>
    <w:p w:rsidR="00B8016E" w:rsidRDefault="00B8016E" w:rsidP="00B8016E"/>
    <w:p w:rsidR="00B8016E" w:rsidRDefault="00B8016E" w:rsidP="00B8016E"/>
    <w:p w:rsidR="00B8016E" w:rsidRDefault="00B8016E" w:rsidP="00B8016E"/>
    <w:p w:rsidR="00B8016E" w:rsidRDefault="00B8016E" w:rsidP="00B8016E"/>
    <w:p w:rsidR="00B8016E" w:rsidRDefault="00B8016E" w:rsidP="00B8016E"/>
    <w:p w:rsidR="00B8016E" w:rsidRPr="006856BA" w:rsidRDefault="00B8016E" w:rsidP="00B8016E"/>
    <w:p w:rsidR="00C63CEC" w:rsidRDefault="00C63CEC"/>
    <w:sectPr w:rsidR="00C63CEC" w:rsidSect="000C70CC">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2794" w:rsidRDefault="007A2794">
      <w:r>
        <w:separator/>
      </w:r>
    </w:p>
  </w:endnote>
  <w:endnote w:type="continuationSeparator" w:id="0">
    <w:p w:rsidR="007A2794" w:rsidRDefault="007A27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20002A87" w:usb1="80000000" w:usb2="00000008" w:usb3="00000000" w:csb0="000001FF" w:csb1="00000000"/>
  </w:font>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E10002FF" w:usb1="4000ACFF" w:usb2="00000009"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2794" w:rsidRDefault="007A2794" w:rsidP="000C70CC">
    <w:pPr>
      <w:pStyle w:val="Zpat"/>
      <w:rPr>
        <w:rFonts w:cs="Arial"/>
        <w:i/>
        <w:sz w:val="20"/>
        <w:szCs w:val="20"/>
      </w:rPr>
    </w:pPr>
    <w:r>
      <w:rPr>
        <w:rFonts w:cs="Arial"/>
        <w:i/>
        <w:sz w:val="20"/>
        <w:szCs w:val="20"/>
      </w:rPr>
      <w:t>_________________________________________________________________________________</w:t>
    </w:r>
  </w:p>
  <w:p w:rsidR="007A2794" w:rsidRPr="002B4976" w:rsidRDefault="007A2794" w:rsidP="000C70CC">
    <w:pPr>
      <w:pStyle w:val="Zpat"/>
      <w:rPr>
        <w:rFonts w:cs="Arial"/>
        <w:i/>
        <w:sz w:val="20"/>
        <w:szCs w:val="20"/>
      </w:rPr>
    </w:pPr>
    <w:r>
      <w:rPr>
        <w:rFonts w:cs="Arial"/>
        <w:i/>
        <w:sz w:val="20"/>
        <w:szCs w:val="20"/>
      </w:rPr>
      <w:t xml:space="preserve">Zastupitelstvo </w:t>
    </w:r>
    <w:r w:rsidRPr="002B4976">
      <w:rPr>
        <w:rFonts w:cs="Arial"/>
        <w:i/>
        <w:sz w:val="20"/>
        <w:szCs w:val="20"/>
      </w:rPr>
      <w:t xml:space="preserve">Olomouckého kraje </w:t>
    </w:r>
    <w:r>
      <w:rPr>
        <w:rFonts w:cs="Arial"/>
        <w:i/>
        <w:sz w:val="20"/>
        <w:szCs w:val="20"/>
      </w:rPr>
      <w:t>27</w:t>
    </w:r>
    <w:r w:rsidRPr="002B4976">
      <w:rPr>
        <w:rFonts w:cs="Arial"/>
        <w:i/>
        <w:sz w:val="20"/>
        <w:szCs w:val="20"/>
      </w:rPr>
      <w:t xml:space="preserve">. 4. 2012      </w:t>
    </w:r>
    <w:r>
      <w:rPr>
        <w:rFonts w:cs="Arial"/>
        <w:i/>
        <w:sz w:val="20"/>
        <w:szCs w:val="20"/>
      </w:rPr>
      <w:t xml:space="preserve">                                                  </w:t>
    </w:r>
    <w:r w:rsidRPr="002B4976">
      <w:rPr>
        <w:rFonts w:cs="Arial"/>
        <w:i/>
        <w:sz w:val="20"/>
        <w:szCs w:val="20"/>
      </w:rPr>
      <w:t xml:space="preserve">Strana </w:t>
    </w:r>
    <w:r w:rsidRPr="002B4976">
      <w:rPr>
        <w:rFonts w:cs="Arial"/>
        <w:i/>
        <w:sz w:val="20"/>
        <w:szCs w:val="20"/>
      </w:rPr>
      <w:fldChar w:fldCharType="begin"/>
    </w:r>
    <w:r w:rsidRPr="002B4976">
      <w:rPr>
        <w:rFonts w:cs="Arial"/>
        <w:i/>
        <w:sz w:val="20"/>
        <w:szCs w:val="20"/>
      </w:rPr>
      <w:instrText xml:space="preserve"> PAGE </w:instrText>
    </w:r>
    <w:r w:rsidRPr="002B4976">
      <w:rPr>
        <w:rFonts w:cs="Arial"/>
        <w:i/>
        <w:sz w:val="20"/>
        <w:szCs w:val="20"/>
      </w:rPr>
      <w:fldChar w:fldCharType="separate"/>
    </w:r>
    <w:r w:rsidR="004422F6">
      <w:rPr>
        <w:rFonts w:cs="Arial"/>
        <w:i/>
        <w:noProof/>
        <w:sz w:val="20"/>
        <w:szCs w:val="20"/>
      </w:rPr>
      <w:t>1</w:t>
    </w:r>
    <w:r w:rsidRPr="002B4976">
      <w:rPr>
        <w:rFonts w:cs="Arial"/>
        <w:i/>
        <w:sz w:val="20"/>
        <w:szCs w:val="20"/>
      </w:rPr>
      <w:fldChar w:fldCharType="end"/>
    </w:r>
    <w:r w:rsidRPr="002B4976">
      <w:rPr>
        <w:rFonts w:cs="Arial"/>
        <w:i/>
        <w:sz w:val="20"/>
        <w:szCs w:val="20"/>
      </w:rPr>
      <w:t xml:space="preserve"> (celkem </w:t>
    </w:r>
    <w:r w:rsidRPr="002B4976">
      <w:rPr>
        <w:rFonts w:cs="Arial"/>
        <w:i/>
        <w:sz w:val="20"/>
        <w:szCs w:val="20"/>
      </w:rPr>
      <w:fldChar w:fldCharType="begin"/>
    </w:r>
    <w:r w:rsidRPr="002B4976">
      <w:rPr>
        <w:rFonts w:cs="Arial"/>
        <w:i/>
        <w:sz w:val="20"/>
        <w:szCs w:val="20"/>
      </w:rPr>
      <w:instrText xml:space="preserve"> NUMPAGES </w:instrText>
    </w:r>
    <w:r w:rsidRPr="002B4976">
      <w:rPr>
        <w:rFonts w:cs="Arial"/>
        <w:i/>
        <w:sz w:val="20"/>
        <w:szCs w:val="20"/>
      </w:rPr>
      <w:fldChar w:fldCharType="separate"/>
    </w:r>
    <w:r w:rsidR="004422F6">
      <w:rPr>
        <w:rFonts w:cs="Arial"/>
        <w:i/>
        <w:noProof/>
        <w:sz w:val="20"/>
        <w:szCs w:val="20"/>
      </w:rPr>
      <w:t>8</w:t>
    </w:r>
    <w:r w:rsidRPr="002B4976">
      <w:rPr>
        <w:rFonts w:cs="Arial"/>
        <w:i/>
        <w:sz w:val="20"/>
        <w:szCs w:val="20"/>
      </w:rPr>
      <w:fldChar w:fldCharType="end"/>
    </w:r>
    <w:r w:rsidRPr="002B4976">
      <w:rPr>
        <w:rFonts w:cs="Arial"/>
        <w:i/>
        <w:sz w:val="20"/>
        <w:szCs w:val="20"/>
      </w:rPr>
      <w:t>)</w:t>
    </w:r>
  </w:p>
  <w:p w:rsidR="007A2794" w:rsidRPr="002B4976" w:rsidRDefault="0031028F" w:rsidP="000C70CC">
    <w:pPr>
      <w:pStyle w:val="Zpat"/>
      <w:ind w:left="567" w:hanging="567"/>
      <w:rPr>
        <w:rFonts w:cs="Arial"/>
        <w:i/>
        <w:sz w:val="20"/>
        <w:szCs w:val="20"/>
      </w:rPr>
    </w:pPr>
    <w:r>
      <w:rPr>
        <w:rFonts w:cs="Arial"/>
        <w:i/>
        <w:sz w:val="20"/>
        <w:szCs w:val="20"/>
      </w:rPr>
      <w:t>24</w:t>
    </w:r>
    <w:r w:rsidR="007A2794" w:rsidRPr="002B4976">
      <w:rPr>
        <w:rFonts w:cs="Arial"/>
        <w:i/>
        <w:sz w:val="20"/>
        <w:szCs w:val="20"/>
      </w:rPr>
      <w:t>. – Smlouv</w:t>
    </w:r>
    <w:r w:rsidR="007A2794">
      <w:rPr>
        <w:rFonts w:cs="Arial"/>
        <w:i/>
        <w:sz w:val="20"/>
        <w:szCs w:val="20"/>
      </w:rPr>
      <w:t>a</w:t>
    </w:r>
    <w:r w:rsidR="007A2794" w:rsidRPr="002B4976">
      <w:rPr>
        <w:rFonts w:cs="Arial"/>
        <w:i/>
        <w:sz w:val="20"/>
        <w:szCs w:val="20"/>
      </w:rPr>
      <w:t xml:space="preserve"> o poskytnutí finančních prostředků z rozpoč</w:t>
    </w:r>
    <w:r w:rsidR="007A2794">
      <w:rPr>
        <w:rFonts w:cs="Arial"/>
        <w:i/>
        <w:sz w:val="20"/>
        <w:szCs w:val="20"/>
      </w:rPr>
      <w:t xml:space="preserve">tu Olomouckého kraje – významný </w:t>
    </w:r>
    <w:r w:rsidR="007A2794" w:rsidRPr="002B4976">
      <w:rPr>
        <w:rFonts w:cs="Arial"/>
        <w:i/>
        <w:sz w:val="20"/>
        <w:szCs w:val="20"/>
      </w:rPr>
      <w:t>projekt v oblasti sociální</w:t>
    </w:r>
  </w:p>
  <w:p w:rsidR="007A2794" w:rsidRPr="002B4976" w:rsidRDefault="007A2794">
    <w:pPr>
      <w:pStyle w:val="Zpat"/>
      <w:rPr>
        <w:i/>
        <w:sz w:val="20"/>
        <w:szCs w:val="20"/>
      </w:rPr>
    </w:pPr>
    <w:r>
      <w:rPr>
        <w:i/>
        <w:sz w:val="20"/>
        <w:szCs w:val="20"/>
      </w:rPr>
      <w:t xml:space="preserve">          </w:t>
    </w:r>
    <w:r w:rsidRPr="002B4976">
      <w:rPr>
        <w:i/>
        <w:sz w:val="20"/>
        <w:szCs w:val="20"/>
      </w:rPr>
      <w:t xml:space="preserve">Příloha č. </w:t>
    </w:r>
    <w:r w:rsidRPr="0007729D">
      <w:rPr>
        <w:rFonts w:cs="Arial"/>
        <w:i/>
        <w:sz w:val="20"/>
        <w:szCs w:val="20"/>
      </w:rPr>
      <w:t xml:space="preserve">1 </w:t>
    </w:r>
    <w:r>
      <w:rPr>
        <w:rFonts w:cs="Arial"/>
        <w:i/>
        <w:sz w:val="20"/>
        <w:szCs w:val="20"/>
      </w:rPr>
      <w:t>- Smlouva</w:t>
    </w:r>
    <w:r w:rsidRPr="0007729D">
      <w:rPr>
        <w:rFonts w:cs="Arial"/>
        <w:i/>
        <w:sz w:val="20"/>
        <w:szCs w:val="20"/>
      </w:rPr>
      <w:t xml:space="preserve"> o</w:t>
    </w:r>
    <w:r>
      <w:rPr>
        <w:rFonts w:cs="Arial"/>
      </w:rPr>
      <w:t xml:space="preserve"> </w:t>
    </w:r>
    <w:r w:rsidRPr="0007729D">
      <w:rPr>
        <w:rFonts w:cs="Arial"/>
        <w:i/>
        <w:sz w:val="20"/>
        <w:szCs w:val="20"/>
      </w:rPr>
      <w:t>poskytnutí příspěvku mezi Olomouckým krajem a příjemc</w:t>
    </w:r>
    <w:r>
      <w:rPr>
        <w:rFonts w:cs="Arial"/>
        <w:i/>
        <w:sz w:val="20"/>
        <w:szCs w:val="20"/>
      </w:rPr>
      <w:t>em</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2794" w:rsidRDefault="007A2794">
      <w:r>
        <w:separator/>
      </w:r>
    </w:p>
  </w:footnote>
  <w:footnote w:type="continuationSeparator" w:id="0">
    <w:p w:rsidR="007A2794" w:rsidRDefault="007A27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2794" w:rsidRDefault="007A2794" w:rsidP="000C70CC">
    <w:pPr>
      <w:pStyle w:val="Zhlav"/>
    </w:pPr>
    <w:r w:rsidRPr="006C34C0">
      <w:rPr>
        <w:u w:val="single"/>
      </w:rPr>
      <w:t>Příloha č. 1</w:t>
    </w:r>
    <w:r w:rsidRPr="006C34C0">
      <w:t xml:space="preserve"> </w:t>
    </w:r>
    <w:r>
      <w:t xml:space="preserve">– Smlouva o poskytnutí příspěvku mezi Olomouckým krajem </w:t>
    </w:r>
  </w:p>
  <w:p w:rsidR="007A2794" w:rsidRDefault="007A2794">
    <w:pPr>
      <w:pStyle w:val="Zhlav"/>
    </w:pPr>
    <w:r>
      <w:t xml:space="preserve">                      a příjemcem</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24C69"/>
    <w:multiLevelType w:val="multilevel"/>
    <w:tmpl w:val="45C28412"/>
    <w:lvl w:ilvl="0">
      <w:start w:val="2"/>
      <w:numFmt w:val="decimal"/>
      <w:lvlText w:val="%1."/>
      <w:lvlJc w:val="left"/>
      <w:pPr>
        <w:tabs>
          <w:tab w:val="num" w:pos="567"/>
        </w:tabs>
        <w:ind w:left="567" w:hanging="567"/>
      </w:pPr>
      <w:rPr>
        <w:rFonts w:ascii="Arial" w:hAnsi="Arial" w:cs="Arial" w:hint="default"/>
        <w:b w:val="0"/>
        <w:i w:val="0"/>
        <w:caps w:val="0"/>
        <w:strike w:val="0"/>
        <w:dstrike w:val="0"/>
        <w:outline w:val="0"/>
        <w:shadow w:val="0"/>
        <w:emboss w:val="0"/>
        <w:imprint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outline w:val="0"/>
        <w:shadow w:val="0"/>
        <w:emboss w:val="0"/>
        <w:imprint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outline w:val="0"/>
        <w:shadow w:val="0"/>
        <w:emboss w:val="0"/>
        <w:imprint w:val="0"/>
        <w:vanish w:val="0"/>
        <w:color w:val="auto"/>
        <w:sz w:val="24"/>
        <w:u w:val="none"/>
        <w:vertAlign w:val="baseline"/>
      </w:rPr>
    </w:lvl>
    <w:lvl w:ilvl="3">
      <w:start w:val="1"/>
      <w:numFmt w:val="decimal"/>
      <w:lvlText w:val="%1.%2.%3.%4."/>
      <w:lvlJc w:val="left"/>
      <w:pPr>
        <w:tabs>
          <w:tab w:val="num" w:pos="2880"/>
        </w:tabs>
        <w:ind w:left="1728" w:hanging="648"/>
      </w:pPr>
      <w:rPr>
        <w:rFonts w:cs="Times New Roman" w:hint="default"/>
      </w:rPr>
    </w:lvl>
    <w:lvl w:ilvl="4">
      <w:start w:val="1"/>
      <w:numFmt w:val="decimal"/>
      <w:lvlText w:val="%1.%2.%3.%4.%5."/>
      <w:lvlJc w:val="left"/>
      <w:pPr>
        <w:tabs>
          <w:tab w:val="num" w:pos="3600"/>
        </w:tabs>
        <w:ind w:left="2232" w:hanging="792"/>
      </w:pPr>
      <w:rPr>
        <w:rFonts w:cs="Times New Roman" w:hint="default"/>
      </w:rPr>
    </w:lvl>
    <w:lvl w:ilvl="5">
      <w:start w:val="1"/>
      <w:numFmt w:val="decimal"/>
      <w:lvlText w:val="%1.%2.%3.%4.%5.%6."/>
      <w:lvlJc w:val="left"/>
      <w:pPr>
        <w:tabs>
          <w:tab w:val="num" w:pos="4320"/>
        </w:tabs>
        <w:ind w:left="2736" w:hanging="936"/>
      </w:pPr>
      <w:rPr>
        <w:rFonts w:cs="Times New Roman" w:hint="default"/>
      </w:rPr>
    </w:lvl>
    <w:lvl w:ilvl="6">
      <w:start w:val="1"/>
      <w:numFmt w:val="decimal"/>
      <w:lvlText w:val="%1.%2.%3.%4.%5.%6.%7."/>
      <w:lvlJc w:val="left"/>
      <w:pPr>
        <w:tabs>
          <w:tab w:val="num" w:pos="5040"/>
        </w:tabs>
        <w:ind w:left="3240" w:hanging="1080"/>
      </w:pPr>
      <w:rPr>
        <w:rFonts w:cs="Times New Roman" w:hint="default"/>
      </w:rPr>
    </w:lvl>
    <w:lvl w:ilvl="7">
      <w:start w:val="1"/>
      <w:numFmt w:val="decimal"/>
      <w:lvlText w:val="%1.%2.%3.%4.%5.%6.%7.%8."/>
      <w:lvlJc w:val="left"/>
      <w:pPr>
        <w:tabs>
          <w:tab w:val="num" w:pos="6120"/>
        </w:tabs>
        <w:ind w:left="3744" w:hanging="1224"/>
      </w:pPr>
      <w:rPr>
        <w:rFonts w:cs="Times New Roman" w:hint="default"/>
      </w:rPr>
    </w:lvl>
    <w:lvl w:ilvl="8">
      <w:start w:val="1"/>
      <w:numFmt w:val="decimal"/>
      <w:lvlText w:val="%1.%2.%3.%4.%5.%6.%7.%8.%9."/>
      <w:lvlJc w:val="left"/>
      <w:pPr>
        <w:tabs>
          <w:tab w:val="num" w:pos="6840"/>
        </w:tabs>
        <w:ind w:left="4320" w:hanging="1440"/>
      </w:pPr>
      <w:rPr>
        <w:rFonts w:cs="Times New Roman" w:hint="default"/>
      </w:rPr>
    </w:lvl>
  </w:abstractNum>
  <w:abstractNum w:abstractNumId="1">
    <w:nsid w:val="27E655E8"/>
    <w:multiLevelType w:val="multilevel"/>
    <w:tmpl w:val="83340862"/>
    <w:lvl w:ilvl="0">
      <w:start w:val="1"/>
      <w:numFmt w:val="decimal"/>
      <w:lvlText w:val="%1."/>
      <w:lvlJc w:val="left"/>
      <w:pPr>
        <w:tabs>
          <w:tab w:val="num" w:pos="747"/>
        </w:tabs>
        <w:ind w:left="747" w:hanging="567"/>
      </w:pPr>
      <w:rPr>
        <w:rFonts w:ascii="Arial" w:hAnsi="Arial" w:cs="Times New Roman" w:hint="default"/>
        <w:b w:val="0"/>
        <w:i w:val="0"/>
        <w:caps w:val="0"/>
        <w:strike w:val="0"/>
        <w:dstrike w:val="0"/>
        <w:outline w:val="0"/>
        <w:shadow w:val="0"/>
        <w:emboss w:val="0"/>
        <w:imprint w:val="0"/>
        <w:vanish w:val="0"/>
        <w:webHidden w:val="0"/>
        <w:color w:val="auto"/>
        <w:sz w:val="24"/>
        <w:u w:val="none"/>
        <w:effect w:val="none"/>
        <w:vertAlign w:val="baseline"/>
        <w:specVanish w:val="0"/>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outline w:val="0"/>
        <w:shadow w:val="0"/>
        <w:emboss w:val="0"/>
        <w:imprint w:val="0"/>
        <w:vanish w:val="0"/>
        <w:webHidden w:val="0"/>
        <w:color w:val="auto"/>
        <w:sz w:val="24"/>
        <w:szCs w:val="24"/>
        <w:u w:val="none"/>
        <w:effect w:val="none"/>
        <w:vertAlign w:val="baseline"/>
        <w:specVanish w:val="0"/>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outline w:val="0"/>
        <w:shadow w:val="0"/>
        <w:emboss w:val="0"/>
        <w:imprint w:val="0"/>
        <w:vanish w:val="0"/>
        <w:webHidden w:val="0"/>
        <w:color w:val="auto"/>
        <w:sz w:val="24"/>
        <w:u w:val="none"/>
        <w:effect w:val="none"/>
        <w:vertAlign w:val="baseline"/>
        <w:specVanish w:val="0"/>
      </w:rPr>
    </w:lvl>
    <w:lvl w:ilvl="3">
      <w:start w:val="1"/>
      <w:numFmt w:val="decimal"/>
      <w:lvlText w:val="%1.%2.%3.%4."/>
      <w:lvlJc w:val="left"/>
      <w:pPr>
        <w:tabs>
          <w:tab w:val="num" w:pos="2880"/>
        </w:tabs>
        <w:ind w:left="1728" w:hanging="648"/>
      </w:pPr>
      <w:rPr>
        <w:rFonts w:cs="Times New Roman"/>
      </w:rPr>
    </w:lvl>
    <w:lvl w:ilvl="4">
      <w:start w:val="1"/>
      <w:numFmt w:val="decimal"/>
      <w:lvlText w:val="%1.%2.%3.%4.%5."/>
      <w:lvlJc w:val="left"/>
      <w:pPr>
        <w:tabs>
          <w:tab w:val="num" w:pos="3600"/>
        </w:tabs>
        <w:ind w:left="2232" w:hanging="792"/>
      </w:pPr>
      <w:rPr>
        <w:rFonts w:cs="Times New Roman"/>
      </w:rPr>
    </w:lvl>
    <w:lvl w:ilvl="5">
      <w:start w:val="1"/>
      <w:numFmt w:val="decimal"/>
      <w:lvlText w:val="%1.%2.%3.%4.%5.%6."/>
      <w:lvlJc w:val="left"/>
      <w:pPr>
        <w:tabs>
          <w:tab w:val="num" w:pos="4320"/>
        </w:tabs>
        <w:ind w:left="2736" w:hanging="936"/>
      </w:pPr>
      <w:rPr>
        <w:rFonts w:cs="Times New Roman"/>
      </w:rPr>
    </w:lvl>
    <w:lvl w:ilvl="6">
      <w:start w:val="1"/>
      <w:numFmt w:val="decimal"/>
      <w:lvlText w:val="%1.%2.%3.%4.%5.%6.%7."/>
      <w:lvlJc w:val="left"/>
      <w:pPr>
        <w:tabs>
          <w:tab w:val="num" w:pos="5040"/>
        </w:tabs>
        <w:ind w:left="3240" w:hanging="1080"/>
      </w:pPr>
      <w:rPr>
        <w:rFonts w:cs="Times New Roman"/>
      </w:rPr>
    </w:lvl>
    <w:lvl w:ilvl="7">
      <w:start w:val="1"/>
      <w:numFmt w:val="decimal"/>
      <w:lvlText w:val="%1.%2.%3.%4.%5.%6.%7.%8."/>
      <w:lvlJc w:val="left"/>
      <w:pPr>
        <w:tabs>
          <w:tab w:val="num" w:pos="6120"/>
        </w:tabs>
        <w:ind w:left="3744" w:hanging="1224"/>
      </w:pPr>
      <w:rPr>
        <w:rFonts w:cs="Times New Roman"/>
      </w:rPr>
    </w:lvl>
    <w:lvl w:ilvl="8">
      <w:start w:val="1"/>
      <w:numFmt w:val="decimal"/>
      <w:lvlText w:val="%1.%2.%3.%4.%5.%6.%7.%8.%9."/>
      <w:lvlJc w:val="left"/>
      <w:pPr>
        <w:tabs>
          <w:tab w:val="num" w:pos="6840"/>
        </w:tabs>
        <w:ind w:left="4320" w:hanging="1440"/>
      </w:pPr>
      <w:rPr>
        <w:rFonts w:cs="Times New Roman"/>
      </w:rPr>
    </w:lvl>
  </w:abstractNum>
  <w:abstractNum w:abstractNumId="2">
    <w:nsid w:val="31DE6124"/>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outline w:val="0"/>
        <w:shadow w:val="0"/>
        <w:emboss w:val="0"/>
        <w:imprint w:val="0"/>
        <w:vanish w:val="0"/>
        <w:webHidden w:val="0"/>
        <w:color w:val="auto"/>
        <w:sz w:val="24"/>
        <w:u w:val="none"/>
        <w:effect w:val="none"/>
        <w:vertAlign w:val="baseline"/>
        <w:specVanish w:val="0"/>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outline w:val="0"/>
        <w:shadow w:val="0"/>
        <w:emboss w:val="0"/>
        <w:imprint w:val="0"/>
        <w:vanish w:val="0"/>
        <w:webHidden w:val="0"/>
        <w:color w:val="auto"/>
        <w:sz w:val="24"/>
        <w:szCs w:val="24"/>
        <w:u w:val="none"/>
        <w:effect w:val="none"/>
        <w:vertAlign w:val="baseline"/>
        <w:specVanish w:val="0"/>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outline w:val="0"/>
        <w:shadow w:val="0"/>
        <w:emboss w:val="0"/>
        <w:imprint w:val="0"/>
        <w:vanish w:val="0"/>
        <w:webHidden w:val="0"/>
        <w:color w:val="auto"/>
        <w:sz w:val="24"/>
        <w:u w:val="none"/>
        <w:effect w:val="none"/>
        <w:vertAlign w:val="baseline"/>
        <w:specVanish w:val="0"/>
      </w:rPr>
    </w:lvl>
    <w:lvl w:ilvl="3">
      <w:start w:val="1"/>
      <w:numFmt w:val="decimal"/>
      <w:lvlText w:val="%1.%2.%3.%4."/>
      <w:lvlJc w:val="left"/>
      <w:pPr>
        <w:tabs>
          <w:tab w:val="num" w:pos="2880"/>
        </w:tabs>
        <w:ind w:left="1728" w:hanging="648"/>
      </w:pPr>
      <w:rPr>
        <w:rFonts w:cs="Times New Roman"/>
      </w:rPr>
    </w:lvl>
    <w:lvl w:ilvl="4">
      <w:start w:val="1"/>
      <w:numFmt w:val="decimal"/>
      <w:lvlText w:val="%1.%2.%3.%4.%5."/>
      <w:lvlJc w:val="left"/>
      <w:pPr>
        <w:tabs>
          <w:tab w:val="num" w:pos="3600"/>
        </w:tabs>
        <w:ind w:left="2232" w:hanging="792"/>
      </w:pPr>
      <w:rPr>
        <w:rFonts w:cs="Times New Roman"/>
      </w:rPr>
    </w:lvl>
    <w:lvl w:ilvl="5">
      <w:start w:val="1"/>
      <w:numFmt w:val="decimal"/>
      <w:lvlText w:val="%1.%2.%3.%4.%5.%6."/>
      <w:lvlJc w:val="left"/>
      <w:pPr>
        <w:tabs>
          <w:tab w:val="num" w:pos="4320"/>
        </w:tabs>
        <w:ind w:left="2736" w:hanging="936"/>
      </w:pPr>
      <w:rPr>
        <w:rFonts w:cs="Times New Roman"/>
      </w:rPr>
    </w:lvl>
    <w:lvl w:ilvl="6">
      <w:start w:val="1"/>
      <w:numFmt w:val="decimal"/>
      <w:lvlText w:val="%1.%2.%3.%4.%5.%6.%7."/>
      <w:lvlJc w:val="left"/>
      <w:pPr>
        <w:tabs>
          <w:tab w:val="num" w:pos="5040"/>
        </w:tabs>
        <w:ind w:left="3240" w:hanging="1080"/>
      </w:pPr>
      <w:rPr>
        <w:rFonts w:cs="Times New Roman"/>
      </w:rPr>
    </w:lvl>
    <w:lvl w:ilvl="7">
      <w:start w:val="1"/>
      <w:numFmt w:val="decimal"/>
      <w:lvlText w:val="%1.%2.%3.%4.%5.%6.%7.%8."/>
      <w:lvlJc w:val="left"/>
      <w:pPr>
        <w:tabs>
          <w:tab w:val="num" w:pos="6120"/>
        </w:tabs>
        <w:ind w:left="3744" w:hanging="1224"/>
      </w:pPr>
      <w:rPr>
        <w:rFonts w:cs="Times New Roman"/>
      </w:rPr>
    </w:lvl>
    <w:lvl w:ilvl="8">
      <w:start w:val="1"/>
      <w:numFmt w:val="decimal"/>
      <w:lvlText w:val="%1.%2.%3.%4.%5.%6.%7.%8.%9."/>
      <w:lvlJc w:val="left"/>
      <w:pPr>
        <w:tabs>
          <w:tab w:val="num" w:pos="6840"/>
        </w:tabs>
        <w:ind w:left="4320" w:hanging="1440"/>
      </w:pPr>
      <w:rPr>
        <w:rFonts w:cs="Times New Roman"/>
      </w:rPr>
    </w:lvl>
  </w:abstractNum>
  <w:abstractNum w:abstractNumId="3">
    <w:nsid w:val="32C2010F"/>
    <w:multiLevelType w:val="hybridMultilevel"/>
    <w:tmpl w:val="F358FFA8"/>
    <w:lvl w:ilvl="0" w:tplc="233AC83A">
      <w:start w:val="1"/>
      <w:numFmt w:val="lowerLetter"/>
      <w:lvlText w:val="%1)"/>
      <w:lvlJc w:val="left"/>
      <w:pPr>
        <w:tabs>
          <w:tab w:val="num" w:pos="900"/>
        </w:tabs>
        <w:ind w:left="900" w:hanging="360"/>
      </w:pPr>
      <w:rPr>
        <w:rFonts w:cs="Times New Roman"/>
      </w:r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4">
    <w:nsid w:val="6BCB1D8E"/>
    <w:multiLevelType w:val="hybridMultilevel"/>
    <w:tmpl w:val="800001D8"/>
    <w:lvl w:ilvl="0" w:tplc="8CC4B710">
      <w:start w:val="1"/>
      <w:numFmt w:val="decimal"/>
      <w:lvlText w:val="%1."/>
      <w:lvlJc w:val="left"/>
      <w:pPr>
        <w:tabs>
          <w:tab w:val="num" w:pos="720"/>
        </w:tabs>
        <w:ind w:left="720" w:hanging="360"/>
      </w:pPr>
      <w:rPr>
        <w:rFonts w:cs="Times New Roman" w:hint="default"/>
        <w:strike w:val="0"/>
        <w:color w:val="auto"/>
      </w:rPr>
    </w:lvl>
    <w:lvl w:ilvl="1" w:tplc="BC185E64">
      <w:start w:val="1"/>
      <w:numFmt w:val="lowerLetter"/>
      <w:lvlText w:val="%2."/>
      <w:lvlJc w:val="left"/>
      <w:pPr>
        <w:tabs>
          <w:tab w:val="num" w:pos="170"/>
        </w:tabs>
        <w:ind w:left="340" w:firstLine="17"/>
      </w:pPr>
      <w:rPr>
        <w:rFonts w:cs="Times New Roman" w:hint="default"/>
        <w:strike w:val="0"/>
        <w:color w:val="auto"/>
      </w:rPr>
    </w:lvl>
    <w:lvl w:ilvl="2" w:tplc="04050017">
      <w:start w:val="1"/>
      <w:numFmt w:val="lowerLetter"/>
      <w:lvlText w:val="%3)"/>
      <w:lvlJc w:val="left"/>
      <w:pPr>
        <w:tabs>
          <w:tab w:val="num" w:pos="1247"/>
        </w:tabs>
        <w:ind w:left="1247" w:hanging="340"/>
      </w:pPr>
      <w:rPr>
        <w:rFonts w:hint="default"/>
        <w:strike w:val="0"/>
        <w:color w:val="auto"/>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num w:numId="1">
    <w:abstractNumId w:val="4"/>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016E"/>
    <w:rsid w:val="000C70CC"/>
    <w:rsid w:val="00195460"/>
    <w:rsid w:val="0031028F"/>
    <w:rsid w:val="004422F6"/>
    <w:rsid w:val="007A2794"/>
    <w:rsid w:val="008A2F2E"/>
    <w:rsid w:val="009165AB"/>
    <w:rsid w:val="009973A2"/>
    <w:rsid w:val="00B305DC"/>
    <w:rsid w:val="00B8016E"/>
    <w:rsid w:val="00C518B1"/>
    <w:rsid w:val="00C63CE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B8016E"/>
    <w:pPr>
      <w:spacing w:after="0" w:line="240" w:lineRule="auto"/>
    </w:pPr>
    <w:rPr>
      <w:rFonts w:ascii="Arial" w:eastAsia="Times New Roman" w:hAnsi="Arial"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uiPriority w:val="99"/>
    <w:rsid w:val="00B8016E"/>
    <w:pPr>
      <w:tabs>
        <w:tab w:val="center" w:pos="4536"/>
        <w:tab w:val="right" w:pos="9072"/>
      </w:tabs>
    </w:pPr>
  </w:style>
  <w:style w:type="character" w:customStyle="1" w:styleId="ZpatChar">
    <w:name w:val="Zápatí Char"/>
    <w:basedOn w:val="Standardnpsmoodstavce"/>
    <w:link w:val="Zpat"/>
    <w:uiPriority w:val="99"/>
    <w:rsid w:val="00B8016E"/>
    <w:rPr>
      <w:rFonts w:ascii="Arial" w:eastAsia="Times New Roman" w:hAnsi="Arial" w:cs="Times New Roman"/>
      <w:sz w:val="24"/>
      <w:szCs w:val="24"/>
      <w:lang w:eastAsia="cs-CZ"/>
    </w:rPr>
  </w:style>
  <w:style w:type="character" w:customStyle="1" w:styleId="tsubjname">
    <w:name w:val="tsubjname"/>
    <w:rsid w:val="00B8016E"/>
  </w:style>
  <w:style w:type="paragraph" w:customStyle="1" w:styleId="kuok">
    <w:name w:val="kuok"/>
    <w:basedOn w:val="Normln"/>
    <w:rsid w:val="00B8016E"/>
  </w:style>
  <w:style w:type="character" w:styleId="Hypertextovodkaz">
    <w:name w:val="Hyperlink"/>
    <w:basedOn w:val="Standardnpsmoodstavce"/>
    <w:uiPriority w:val="99"/>
    <w:rsid w:val="00B8016E"/>
    <w:rPr>
      <w:color w:val="0000FF"/>
      <w:u w:val="single"/>
    </w:rPr>
  </w:style>
  <w:style w:type="paragraph" w:styleId="Zhlav">
    <w:name w:val="header"/>
    <w:basedOn w:val="Normln"/>
    <w:link w:val="ZhlavChar"/>
    <w:rsid w:val="00B8016E"/>
    <w:pPr>
      <w:tabs>
        <w:tab w:val="center" w:pos="4536"/>
        <w:tab w:val="right" w:pos="9072"/>
      </w:tabs>
    </w:pPr>
  </w:style>
  <w:style w:type="character" w:customStyle="1" w:styleId="ZhlavChar">
    <w:name w:val="Záhlaví Char"/>
    <w:basedOn w:val="Standardnpsmoodstavce"/>
    <w:link w:val="Zhlav"/>
    <w:rsid w:val="00B8016E"/>
    <w:rPr>
      <w:rFonts w:ascii="Arial" w:eastAsia="Times New Roman" w:hAnsi="Arial" w:cs="Times New Roman"/>
      <w:sz w:val="24"/>
      <w:szCs w:val="24"/>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B8016E"/>
    <w:pPr>
      <w:spacing w:after="0" w:line="240" w:lineRule="auto"/>
    </w:pPr>
    <w:rPr>
      <w:rFonts w:ascii="Arial" w:eastAsia="Times New Roman" w:hAnsi="Arial"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uiPriority w:val="99"/>
    <w:rsid w:val="00B8016E"/>
    <w:pPr>
      <w:tabs>
        <w:tab w:val="center" w:pos="4536"/>
        <w:tab w:val="right" w:pos="9072"/>
      </w:tabs>
    </w:pPr>
  </w:style>
  <w:style w:type="character" w:customStyle="1" w:styleId="ZpatChar">
    <w:name w:val="Zápatí Char"/>
    <w:basedOn w:val="Standardnpsmoodstavce"/>
    <w:link w:val="Zpat"/>
    <w:uiPriority w:val="99"/>
    <w:rsid w:val="00B8016E"/>
    <w:rPr>
      <w:rFonts w:ascii="Arial" w:eastAsia="Times New Roman" w:hAnsi="Arial" w:cs="Times New Roman"/>
      <w:sz w:val="24"/>
      <w:szCs w:val="24"/>
      <w:lang w:eastAsia="cs-CZ"/>
    </w:rPr>
  </w:style>
  <w:style w:type="character" w:customStyle="1" w:styleId="tsubjname">
    <w:name w:val="tsubjname"/>
    <w:rsid w:val="00B8016E"/>
  </w:style>
  <w:style w:type="paragraph" w:customStyle="1" w:styleId="kuok">
    <w:name w:val="kuok"/>
    <w:basedOn w:val="Normln"/>
    <w:rsid w:val="00B8016E"/>
  </w:style>
  <w:style w:type="character" w:styleId="Hypertextovodkaz">
    <w:name w:val="Hyperlink"/>
    <w:basedOn w:val="Standardnpsmoodstavce"/>
    <w:uiPriority w:val="99"/>
    <w:rsid w:val="00B8016E"/>
    <w:rPr>
      <w:color w:val="0000FF"/>
      <w:u w:val="single"/>
    </w:rPr>
  </w:style>
  <w:style w:type="paragraph" w:styleId="Zhlav">
    <w:name w:val="header"/>
    <w:basedOn w:val="Normln"/>
    <w:link w:val="ZhlavChar"/>
    <w:rsid w:val="00B8016E"/>
    <w:pPr>
      <w:tabs>
        <w:tab w:val="center" w:pos="4536"/>
        <w:tab w:val="right" w:pos="9072"/>
      </w:tabs>
    </w:pPr>
  </w:style>
  <w:style w:type="character" w:customStyle="1" w:styleId="ZhlavChar">
    <w:name w:val="Záhlaví Char"/>
    <w:basedOn w:val="Standardnpsmoodstavce"/>
    <w:link w:val="Zhlav"/>
    <w:rsid w:val="00B8016E"/>
    <w:rPr>
      <w:rFonts w:ascii="Arial" w:eastAsia="Times New Roman" w:hAnsi="Arial" w:cs="Times New Roman"/>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r-olomoucky.cz/vyuctovani-prispevku-cl-681.html"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37</TotalTime>
  <Pages>8</Pages>
  <Words>2306</Words>
  <Characters>13610</Characters>
  <Application>Microsoft Office Word</Application>
  <DocSecurity>0</DocSecurity>
  <Lines>113</Lines>
  <Paragraphs>31</Paragraphs>
  <ScaleCrop>false</ScaleCrop>
  <HeadingPairs>
    <vt:vector size="2" baseType="variant">
      <vt:variant>
        <vt:lpstr>Název</vt:lpstr>
      </vt:variant>
      <vt:variant>
        <vt:i4>1</vt:i4>
      </vt:variant>
    </vt:vector>
  </HeadingPairs>
  <TitlesOfParts>
    <vt:vector size="1" baseType="lpstr">
      <vt:lpstr/>
    </vt:vector>
  </TitlesOfParts>
  <Company>KUOK</Company>
  <LinksUpToDate>false</LinksUpToDate>
  <CharactersWithSpaces>15885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kubackova</dc:creator>
  <cp:keywords/>
  <dc:description/>
  <cp:lastModifiedBy>Jurčík Jiří</cp:lastModifiedBy>
  <cp:revision>8</cp:revision>
  <cp:lastPrinted>2012-04-05T15:50:00Z</cp:lastPrinted>
  <dcterms:created xsi:type="dcterms:W3CDTF">2012-04-05T07:09:00Z</dcterms:created>
  <dcterms:modified xsi:type="dcterms:W3CDTF">2012-04-05T15:50:00Z</dcterms:modified>
</cp:coreProperties>
</file>